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49D7B6E1" w:rsidR="008622C2" w:rsidRPr="002509CA" w:rsidRDefault="008622C2" w:rsidP="008622C2">
      <w:pPr>
        <w:pStyle w:val="Header"/>
        <w:tabs>
          <w:tab w:val="right" w:pos="9639"/>
        </w:tabs>
        <w:rPr>
          <w:bCs/>
          <w:i/>
          <w:noProof w:val="0"/>
          <w:sz w:val="24"/>
          <w:szCs w:val="24"/>
        </w:rPr>
      </w:pPr>
      <w:r w:rsidRPr="002509CA">
        <w:rPr>
          <w:bCs/>
          <w:noProof w:val="0"/>
          <w:sz w:val="24"/>
          <w:szCs w:val="24"/>
        </w:rPr>
        <w:t>3GPP TSG-RAN WG2 Meeting #11</w:t>
      </w:r>
      <w:r w:rsidR="00B30E76" w:rsidRPr="002509CA">
        <w:rPr>
          <w:bCs/>
          <w:noProof w:val="0"/>
          <w:sz w:val="24"/>
          <w:szCs w:val="24"/>
        </w:rPr>
        <w:t>6</w:t>
      </w:r>
      <w:r w:rsidRPr="002509CA">
        <w:rPr>
          <w:bCs/>
          <w:noProof w:val="0"/>
          <w:sz w:val="24"/>
          <w:szCs w:val="24"/>
        </w:rPr>
        <w:t xml:space="preserve"> Electronic</w:t>
      </w:r>
      <w:r w:rsidRPr="002509CA">
        <w:rPr>
          <w:bCs/>
          <w:noProof w:val="0"/>
          <w:sz w:val="24"/>
          <w:szCs w:val="24"/>
        </w:rPr>
        <w:tab/>
      </w:r>
      <w:r w:rsidRPr="002509CA">
        <w:rPr>
          <w:rFonts w:hint="eastAsia"/>
          <w:bCs/>
          <w:noProof w:val="0"/>
          <w:sz w:val="24"/>
          <w:szCs w:val="24"/>
        </w:rPr>
        <w:t>R</w:t>
      </w:r>
      <w:r w:rsidRPr="002509CA">
        <w:rPr>
          <w:bCs/>
          <w:noProof w:val="0"/>
          <w:sz w:val="24"/>
          <w:szCs w:val="24"/>
        </w:rPr>
        <w:t>2</w:t>
      </w:r>
      <w:r w:rsidRPr="002509CA">
        <w:rPr>
          <w:rFonts w:hint="eastAsia"/>
          <w:bCs/>
          <w:noProof w:val="0"/>
          <w:sz w:val="24"/>
          <w:szCs w:val="24"/>
        </w:rPr>
        <w:t>-</w:t>
      </w:r>
      <w:r w:rsidR="00FD7691" w:rsidRPr="002509CA">
        <w:rPr>
          <w:bCs/>
          <w:noProof w:val="0"/>
          <w:sz w:val="24"/>
          <w:szCs w:val="24"/>
        </w:rPr>
        <w:t>2110957</w:t>
      </w:r>
    </w:p>
    <w:p w14:paraId="056D6ECE" w14:textId="29117E95" w:rsidR="00C53299" w:rsidRPr="002509CA" w:rsidRDefault="00C53299" w:rsidP="00C53299">
      <w:pPr>
        <w:pStyle w:val="Header"/>
        <w:tabs>
          <w:tab w:val="right" w:pos="9639"/>
        </w:tabs>
        <w:rPr>
          <w:rFonts w:eastAsia="SimSun"/>
          <w:bCs/>
          <w:sz w:val="24"/>
          <w:szCs w:val="24"/>
          <w:lang w:eastAsia="zh-CN"/>
        </w:rPr>
      </w:pPr>
      <w:r w:rsidRPr="002509CA">
        <w:rPr>
          <w:rFonts w:eastAsia="SimSun"/>
          <w:bCs/>
          <w:sz w:val="24"/>
          <w:szCs w:val="24"/>
          <w:lang w:eastAsia="zh-CN"/>
        </w:rPr>
        <w:t xml:space="preserve">Elbonia, 1 – </w:t>
      </w:r>
      <w:r w:rsidR="00B30E76" w:rsidRPr="002509CA">
        <w:rPr>
          <w:rFonts w:eastAsia="SimSun"/>
          <w:bCs/>
          <w:sz w:val="24"/>
          <w:szCs w:val="24"/>
          <w:lang w:eastAsia="zh-CN"/>
        </w:rPr>
        <w:t>12</w:t>
      </w:r>
      <w:r w:rsidRPr="002509CA">
        <w:rPr>
          <w:rFonts w:eastAsia="SimSun"/>
          <w:bCs/>
          <w:sz w:val="24"/>
          <w:szCs w:val="24"/>
          <w:lang w:eastAsia="zh-CN"/>
        </w:rPr>
        <w:t xml:space="preserve"> </w:t>
      </w:r>
      <w:r w:rsidR="00B30E76" w:rsidRPr="002509CA">
        <w:rPr>
          <w:rFonts w:eastAsia="SimSun"/>
          <w:bCs/>
          <w:sz w:val="24"/>
          <w:szCs w:val="24"/>
          <w:lang w:eastAsia="zh-CN"/>
        </w:rPr>
        <w:t>November</w:t>
      </w:r>
      <w:r w:rsidRPr="002509CA">
        <w:rPr>
          <w:rFonts w:eastAsia="SimSun"/>
          <w:bCs/>
          <w:sz w:val="24"/>
          <w:szCs w:val="24"/>
          <w:lang w:eastAsia="zh-CN"/>
        </w:rPr>
        <w:t xml:space="preserve"> 2021</w:t>
      </w:r>
    </w:p>
    <w:p w14:paraId="0E4D415C" w14:textId="77777777" w:rsidR="008622C2" w:rsidRPr="002509CA" w:rsidRDefault="008622C2" w:rsidP="008622C2">
      <w:pPr>
        <w:pStyle w:val="Header"/>
        <w:rPr>
          <w:bCs/>
          <w:noProof w:val="0"/>
          <w:sz w:val="24"/>
        </w:rPr>
      </w:pPr>
    </w:p>
    <w:p w14:paraId="74AEDB1B" w14:textId="1FABF678" w:rsidR="00A209D6" w:rsidRPr="002509CA" w:rsidRDefault="00A209D6" w:rsidP="00A209D6">
      <w:pPr>
        <w:pStyle w:val="CRCoverPage"/>
        <w:tabs>
          <w:tab w:val="left" w:pos="1985"/>
        </w:tabs>
        <w:rPr>
          <w:rFonts w:cs="Arial"/>
          <w:b/>
          <w:bCs/>
          <w:sz w:val="24"/>
          <w:lang w:eastAsia="ja-JP"/>
        </w:rPr>
      </w:pPr>
      <w:r w:rsidRPr="002509CA">
        <w:rPr>
          <w:rFonts w:cs="Arial"/>
          <w:b/>
          <w:bCs/>
          <w:sz w:val="24"/>
        </w:rPr>
        <w:t>Agenda item:</w:t>
      </w:r>
      <w:r w:rsidRPr="002509CA">
        <w:rPr>
          <w:rFonts w:cs="Arial"/>
          <w:b/>
          <w:bCs/>
          <w:sz w:val="24"/>
        </w:rPr>
        <w:tab/>
      </w:r>
      <w:r w:rsidR="002F0D6A" w:rsidRPr="002509CA">
        <w:rPr>
          <w:rFonts w:cs="Arial"/>
          <w:b/>
          <w:bCs/>
          <w:sz w:val="24"/>
          <w:lang w:eastAsia="ja-JP"/>
        </w:rPr>
        <w:t>8.11</w:t>
      </w:r>
      <w:r w:rsidRPr="002509CA">
        <w:rPr>
          <w:rFonts w:cs="Arial"/>
          <w:b/>
          <w:bCs/>
          <w:sz w:val="24"/>
          <w:lang w:eastAsia="ja-JP"/>
        </w:rPr>
        <w:t>.</w:t>
      </w:r>
      <w:r w:rsidR="002F0D6A" w:rsidRPr="002509CA">
        <w:rPr>
          <w:rFonts w:cs="Arial"/>
          <w:b/>
          <w:bCs/>
          <w:sz w:val="24"/>
          <w:lang w:eastAsia="ja-JP"/>
        </w:rPr>
        <w:t>4</w:t>
      </w:r>
    </w:p>
    <w:p w14:paraId="73188B46" w14:textId="77777777" w:rsidR="00A209D6" w:rsidRPr="002509CA" w:rsidRDefault="00A209D6" w:rsidP="00A209D6">
      <w:pPr>
        <w:tabs>
          <w:tab w:val="left" w:pos="1985"/>
        </w:tabs>
        <w:ind w:left="1985" w:hanging="1985"/>
        <w:rPr>
          <w:rFonts w:ascii="Arial" w:hAnsi="Arial" w:cs="Arial"/>
          <w:b/>
          <w:bCs/>
          <w:sz w:val="24"/>
        </w:rPr>
      </w:pPr>
      <w:r w:rsidRPr="002509CA">
        <w:rPr>
          <w:rFonts w:ascii="Arial" w:hAnsi="Arial" w:cs="Arial"/>
          <w:b/>
          <w:bCs/>
          <w:sz w:val="24"/>
        </w:rPr>
        <w:t>Source:</w:t>
      </w:r>
      <w:r w:rsidRPr="002509CA">
        <w:rPr>
          <w:rFonts w:ascii="Arial" w:hAnsi="Arial" w:cs="Arial"/>
          <w:b/>
          <w:bCs/>
          <w:sz w:val="24"/>
        </w:rPr>
        <w:tab/>
        <w:t>Nokia, Nokia Shanghai Bell</w:t>
      </w:r>
    </w:p>
    <w:p w14:paraId="0FA3EF00" w14:textId="7B39AD28" w:rsidR="00A209D6" w:rsidRPr="002509CA" w:rsidRDefault="00A209D6" w:rsidP="00A209D6">
      <w:pPr>
        <w:ind w:left="1985" w:hanging="1985"/>
        <w:rPr>
          <w:rFonts w:ascii="Arial" w:hAnsi="Arial" w:cs="Arial"/>
          <w:b/>
          <w:bCs/>
          <w:sz w:val="24"/>
        </w:rPr>
      </w:pPr>
      <w:r w:rsidRPr="002509CA">
        <w:rPr>
          <w:rFonts w:ascii="Arial" w:hAnsi="Arial" w:cs="Arial"/>
          <w:b/>
          <w:bCs/>
          <w:sz w:val="24"/>
        </w:rPr>
        <w:t>Title:</w:t>
      </w:r>
      <w:r w:rsidRPr="002509CA">
        <w:rPr>
          <w:rFonts w:ascii="Arial" w:hAnsi="Arial" w:cs="Arial"/>
          <w:b/>
          <w:bCs/>
          <w:sz w:val="24"/>
        </w:rPr>
        <w:tab/>
      </w:r>
      <w:r w:rsidR="004E41D8" w:rsidRPr="002509CA">
        <w:rPr>
          <w:rFonts w:ascii="Arial" w:hAnsi="Arial" w:cs="Arial"/>
          <w:b/>
          <w:bCs/>
          <w:sz w:val="24"/>
        </w:rPr>
        <w:t>UE-initiated o</w:t>
      </w:r>
      <w:r w:rsidR="00101616" w:rsidRPr="002509CA">
        <w:rPr>
          <w:rFonts w:ascii="Arial" w:hAnsi="Arial" w:cs="Arial"/>
          <w:b/>
          <w:bCs/>
          <w:sz w:val="24"/>
        </w:rPr>
        <w:t>n-demand PRS</w:t>
      </w:r>
      <w:r w:rsidR="000C79D3" w:rsidRPr="002509CA">
        <w:rPr>
          <w:rFonts w:ascii="Arial" w:hAnsi="Arial" w:cs="Arial"/>
          <w:b/>
          <w:bCs/>
          <w:sz w:val="24"/>
        </w:rPr>
        <w:t xml:space="preserve"> requests</w:t>
      </w:r>
      <w:r w:rsidR="00101616" w:rsidRPr="002509CA">
        <w:rPr>
          <w:rFonts w:ascii="Arial" w:hAnsi="Arial" w:cs="Arial"/>
          <w:b/>
          <w:bCs/>
          <w:sz w:val="24"/>
        </w:rPr>
        <w:t xml:space="preserve"> </w:t>
      </w:r>
    </w:p>
    <w:p w14:paraId="1F147C23" w14:textId="32CC8392" w:rsidR="00A209D6" w:rsidRPr="002509CA" w:rsidRDefault="00A209D6" w:rsidP="00A209D6">
      <w:pPr>
        <w:ind w:left="1985" w:hanging="1985"/>
        <w:rPr>
          <w:rFonts w:ascii="Arial" w:hAnsi="Arial" w:cs="Arial"/>
          <w:b/>
          <w:bCs/>
          <w:sz w:val="24"/>
        </w:rPr>
      </w:pPr>
      <w:r w:rsidRPr="002509CA">
        <w:rPr>
          <w:rFonts w:ascii="Arial" w:hAnsi="Arial" w:cs="Arial"/>
          <w:b/>
          <w:bCs/>
          <w:sz w:val="24"/>
        </w:rPr>
        <w:t>WID/SID:</w:t>
      </w:r>
      <w:r w:rsidRPr="002509CA">
        <w:rPr>
          <w:rFonts w:ascii="Arial" w:hAnsi="Arial" w:cs="Arial"/>
          <w:b/>
          <w:bCs/>
          <w:sz w:val="24"/>
        </w:rPr>
        <w:tab/>
      </w:r>
      <w:proofErr w:type="spellStart"/>
      <w:r w:rsidR="00101616" w:rsidRPr="002509CA">
        <w:rPr>
          <w:rFonts w:ascii="Arial" w:hAnsi="Arial" w:cs="Arial"/>
          <w:b/>
          <w:bCs/>
          <w:sz w:val="24"/>
        </w:rPr>
        <w:t>NR_Pos_Enh</w:t>
      </w:r>
      <w:proofErr w:type="spellEnd"/>
      <w:r w:rsidRPr="002509CA">
        <w:rPr>
          <w:rFonts w:ascii="Arial" w:hAnsi="Arial" w:cs="Arial"/>
          <w:b/>
          <w:bCs/>
          <w:sz w:val="24"/>
        </w:rPr>
        <w:t xml:space="preserve"> - Release </w:t>
      </w:r>
      <w:r w:rsidR="00101616" w:rsidRPr="002509CA">
        <w:rPr>
          <w:rFonts w:ascii="Arial" w:hAnsi="Arial" w:cs="Arial"/>
          <w:b/>
          <w:bCs/>
          <w:sz w:val="24"/>
        </w:rPr>
        <w:t>17</w:t>
      </w:r>
    </w:p>
    <w:p w14:paraId="6FEB19D6" w14:textId="77777777" w:rsidR="00A209D6" w:rsidRPr="002509CA" w:rsidRDefault="00A209D6" w:rsidP="00A209D6">
      <w:pPr>
        <w:tabs>
          <w:tab w:val="left" w:pos="1985"/>
        </w:tabs>
        <w:rPr>
          <w:rFonts w:ascii="Arial" w:hAnsi="Arial" w:cs="Arial"/>
          <w:b/>
          <w:bCs/>
          <w:sz w:val="24"/>
        </w:rPr>
      </w:pPr>
      <w:r w:rsidRPr="002509CA">
        <w:rPr>
          <w:rFonts w:ascii="Arial" w:hAnsi="Arial" w:cs="Arial"/>
          <w:b/>
          <w:bCs/>
          <w:sz w:val="24"/>
        </w:rPr>
        <w:t>Document for:</w:t>
      </w:r>
      <w:r w:rsidRPr="002509CA">
        <w:rPr>
          <w:rFonts w:ascii="Arial" w:hAnsi="Arial" w:cs="Arial"/>
          <w:b/>
          <w:bCs/>
          <w:sz w:val="24"/>
        </w:rPr>
        <w:tab/>
        <w:t>Discussion and Decision</w:t>
      </w:r>
    </w:p>
    <w:p w14:paraId="294B1FC1" w14:textId="77777777" w:rsidR="00A209D6" w:rsidRPr="002509CA" w:rsidRDefault="00A209D6" w:rsidP="00A209D6">
      <w:pPr>
        <w:pStyle w:val="Heading1"/>
      </w:pPr>
      <w:r w:rsidRPr="002509CA">
        <w:t>1</w:t>
      </w:r>
      <w:r w:rsidRPr="002509CA">
        <w:tab/>
        <w:t>Introduction</w:t>
      </w:r>
    </w:p>
    <w:p w14:paraId="51D8ED84" w14:textId="6171DB83" w:rsidR="00AE68A9" w:rsidRPr="002509CA" w:rsidRDefault="00AE68A9" w:rsidP="00515860">
      <w:pPr>
        <w:jc w:val="both"/>
      </w:pPr>
      <w:r w:rsidRPr="002509CA">
        <w:t>In the past RAN2 meetings, the following were agreed on on-demand PRS</w:t>
      </w:r>
      <w:r w:rsidR="000C402B" w:rsidRPr="002509CA">
        <w:t xml:space="preserve"> for NR positioning</w:t>
      </w:r>
      <w:r w:rsidRPr="002509CA">
        <w:t>:</w:t>
      </w:r>
    </w:p>
    <w:p w14:paraId="18149988" w14:textId="05764480"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RAN2#113b</w:t>
      </w:r>
      <w:r w:rsidR="000C402B" w:rsidRPr="002509CA">
        <w:t xml:space="preserve"> [1]</w:t>
      </w:r>
      <w:r w:rsidRPr="002509CA">
        <w:t>:</w:t>
      </w:r>
    </w:p>
    <w:p w14:paraId="35D70240" w14:textId="77777777"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 xml:space="preserve">UE-initiated on-demand PRS request is enabled by enhancing LPP </w:t>
      </w:r>
      <w:proofErr w:type="spellStart"/>
      <w:r w:rsidRPr="002509CA">
        <w:t>RequestAssistanceData</w:t>
      </w:r>
      <w:proofErr w:type="spellEnd"/>
      <w:r w:rsidRPr="002509CA">
        <w:t>.  FFS how much control the network has over the UE request.</w:t>
      </w:r>
    </w:p>
    <w:p w14:paraId="7158254B" w14:textId="4D438CCA"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The UE-initiated mechanism is enabled by the UE request triggering a request from the LMF, and the actual PRS changes are requested by the LMF irrespective of whether the procedure is UE- or LMF-initiated.</w:t>
      </w:r>
    </w:p>
    <w:p w14:paraId="7B877EB3" w14:textId="77777777"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p>
    <w:p w14:paraId="609C328D" w14:textId="229DE7DE"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RAN2#114</w:t>
      </w:r>
      <w:r w:rsidR="000C402B" w:rsidRPr="002509CA">
        <w:t xml:space="preserve"> [2]</w:t>
      </w:r>
      <w:r w:rsidRPr="002509CA">
        <w:t>:</w:t>
      </w:r>
    </w:p>
    <w:p w14:paraId="28CC5C9F" w14:textId="77777777"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The network can signal predefined PRS configurations to the UE and the UE can select one to request.  FFS if the UE can request a configuration with different parameters and exactly which parameters are flexible.</w:t>
      </w:r>
    </w:p>
    <w:p w14:paraId="731AF66B" w14:textId="77777777"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Proposal 2:</w:t>
      </w:r>
      <w:r w:rsidRPr="002509CA">
        <w:tab/>
        <w:t xml:space="preserve">Define a new LPP assistance data IE which can contain a set of possible on-demand DL-PRS configurations, where each on-demand DL-PRS configuration has an associated identifier. </w:t>
      </w:r>
    </w:p>
    <w:p w14:paraId="6C6C6A4B" w14:textId="77777777" w:rsidR="00AE68A9" w:rsidRPr="002509CA" w:rsidRDefault="00AE68A9" w:rsidP="00AE68A9">
      <w:pPr>
        <w:pStyle w:val="Doc-text2"/>
        <w:pBdr>
          <w:top w:val="single" w:sz="4" w:space="1" w:color="auto"/>
          <w:left w:val="single" w:sz="4" w:space="4" w:color="auto"/>
          <w:bottom w:val="single" w:sz="4" w:space="1" w:color="auto"/>
          <w:right w:val="single" w:sz="4" w:space="4" w:color="auto"/>
        </w:pBdr>
      </w:pPr>
      <w:r w:rsidRPr="002509CA">
        <w:t xml:space="preserve">Proposal 3 (modified): The new LPP assistance data IE from Proposal 2 can be included in an LPP </w:t>
      </w:r>
      <w:proofErr w:type="gramStart"/>
      <w:r w:rsidRPr="002509CA">
        <w:t>Provide Assistance</w:t>
      </w:r>
      <w:proofErr w:type="gramEnd"/>
      <w:r w:rsidRPr="002509CA">
        <w:t xml:space="preserve"> Data message and/or a new </w:t>
      </w:r>
      <w:proofErr w:type="spellStart"/>
      <w:r w:rsidRPr="002509CA">
        <w:t>posSIB</w:t>
      </w:r>
      <w:proofErr w:type="spellEnd"/>
      <w:r w:rsidRPr="002509CA">
        <w:t>.</w:t>
      </w:r>
    </w:p>
    <w:p w14:paraId="0E392CC3" w14:textId="77777777" w:rsidR="00AE68A9" w:rsidRPr="002509CA" w:rsidRDefault="00AE68A9" w:rsidP="00515860">
      <w:pPr>
        <w:jc w:val="both"/>
      </w:pPr>
    </w:p>
    <w:p w14:paraId="188BCBE2" w14:textId="2981B218" w:rsidR="000C402B" w:rsidRPr="002509CA" w:rsidRDefault="000C402B" w:rsidP="00515860">
      <w:pPr>
        <w:jc w:val="both"/>
      </w:pPr>
      <w:r w:rsidRPr="002509CA">
        <w:t>Further, in response to LS</w:t>
      </w:r>
      <w:r w:rsidR="00AA19B6" w:rsidRPr="002509CA">
        <w:t xml:space="preserve"> [3] </w:t>
      </w:r>
      <w:r w:rsidRPr="002509CA">
        <w:t>sent to RAN1, the following agreements were reached in RAN1#106</w:t>
      </w:r>
      <w:r w:rsidR="00AA19B6" w:rsidRPr="002509CA">
        <w:t xml:space="preserve"> [4]</w:t>
      </w:r>
      <w:r w:rsidRPr="002509CA">
        <w:t>:</w:t>
      </w:r>
    </w:p>
    <w:p w14:paraId="607A991E" w14:textId="77777777" w:rsidR="000C402B" w:rsidRPr="002509CA" w:rsidRDefault="000C402B" w:rsidP="000C402B">
      <w:pPr>
        <w:pStyle w:val="paragraph"/>
        <w:spacing w:before="0" w:beforeAutospacing="0" w:after="0" w:afterAutospacing="0"/>
        <w:ind w:left="1136"/>
        <w:textAlignment w:val="baseline"/>
        <w:rPr>
          <w:rFonts w:ascii="Segoe UI" w:hAnsi="Segoe UI" w:cs="Segoe UI"/>
          <w:sz w:val="18"/>
          <w:szCs w:val="18"/>
        </w:rPr>
      </w:pPr>
      <w:r w:rsidRPr="002509CA">
        <w:rPr>
          <w:rStyle w:val="normaltextrun"/>
          <w:rFonts w:ascii="Times" w:hAnsi="Times" w:cs="Times"/>
          <w:color w:val="001135"/>
          <w:position w:val="2"/>
          <w:sz w:val="21"/>
          <w:szCs w:val="21"/>
          <w:lang w:val="en-GB"/>
        </w:rPr>
        <w:t>At least the following list of on-demand DL PRS parameters is supported for UE-initiated and LMF-initiated on-demand DL PRS requests</w:t>
      </w:r>
      <w:r w:rsidRPr="002509CA">
        <w:rPr>
          <w:rStyle w:val="eop"/>
          <w:rFonts w:ascii="Times" w:hAnsi="Times" w:cs="Times"/>
          <w:sz w:val="21"/>
          <w:szCs w:val="21"/>
        </w:rPr>
        <w:t>​</w:t>
      </w:r>
    </w:p>
    <w:p w14:paraId="5A51081C" w14:textId="77777777" w:rsidR="000C402B" w:rsidRPr="002509CA" w:rsidRDefault="000C402B" w:rsidP="000C402B">
      <w:pPr>
        <w:pStyle w:val="paragraph"/>
        <w:spacing w:before="0" w:beforeAutospacing="0" w:after="0" w:afterAutospacing="0"/>
        <w:ind w:left="1136"/>
        <w:textAlignment w:val="baseline"/>
        <w:rPr>
          <w:rFonts w:ascii="Segoe UI" w:hAnsi="Segoe UI" w:cs="Segoe UI"/>
          <w:sz w:val="18"/>
          <w:szCs w:val="18"/>
        </w:rPr>
      </w:pPr>
      <w:r w:rsidRPr="002509CA">
        <w:rPr>
          <w:rStyle w:val="normaltextrun"/>
          <w:rFonts w:ascii="Times" w:hAnsi="Times" w:cs="Times"/>
          <w:color w:val="001135"/>
          <w:position w:val="2"/>
          <w:sz w:val="21"/>
          <w:szCs w:val="21"/>
          <w:lang w:val="en-GB"/>
        </w:rPr>
        <w:t>1. DL PRS Periodicity</w:t>
      </w:r>
      <w:r w:rsidRPr="002509CA">
        <w:rPr>
          <w:rStyle w:val="eop"/>
          <w:rFonts w:ascii="Times" w:hAnsi="Times" w:cs="Times"/>
          <w:sz w:val="21"/>
          <w:szCs w:val="21"/>
        </w:rPr>
        <w:t>​</w:t>
      </w:r>
    </w:p>
    <w:p w14:paraId="71B10FCE" w14:textId="77777777" w:rsidR="000C402B" w:rsidRPr="002509CA" w:rsidRDefault="000C402B" w:rsidP="000C402B">
      <w:pPr>
        <w:pStyle w:val="paragraph"/>
        <w:spacing w:before="0" w:beforeAutospacing="0" w:after="0" w:afterAutospacing="0"/>
        <w:ind w:left="1136"/>
        <w:textAlignment w:val="baseline"/>
        <w:rPr>
          <w:rFonts w:ascii="Segoe UI" w:hAnsi="Segoe UI" w:cs="Segoe UI"/>
          <w:sz w:val="18"/>
          <w:szCs w:val="18"/>
        </w:rPr>
      </w:pPr>
      <w:r w:rsidRPr="002509CA">
        <w:rPr>
          <w:rStyle w:val="normaltextrun"/>
          <w:rFonts w:ascii="Times" w:hAnsi="Times" w:cs="Times"/>
          <w:color w:val="001135"/>
          <w:position w:val="2"/>
          <w:sz w:val="21"/>
          <w:szCs w:val="21"/>
          <w:lang w:val="en-GB"/>
        </w:rPr>
        <w:t>2. DL PRS resource bandwidth</w:t>
      </w:r>
      <w:r w:rsidRPr="002509CA">
        <w:rPr>
          <w:rStyle w:val="eop"/>
          <w:rFonts w:ascii="Times" w:hAnsi="Times" w:cs="Times"/>
          <w:sz w:val="21"/>
          <w:szCs w:val="21"/>
        </w:rPr>
        <w:t>​</w:t>
      </w:r>
    </w:p>
    <w:p w14:paraId="30B858C8" w14:textId="77777777" w:rsidR="000C402B" w:rsidRPr="002509CA" w:rsidRDefault="000C402B" w:rsidP="000C402B">
      <w:pPr>
        <w:pStyle w:val="paragraph"/>
        <w:spacing w:before="0" w:beforeAutospacing="0" w:after="0" w:afterAutospacing="0"/>
        <w:ind w:left="1136"/>
        <w:textAlignment w:val="baseline"/>
        <w:rPr>
          <w:rFonts w:ascii="Segoe UI" w:hAnsi="Segoe UI" w:cs="Segoe UI"/>
          <w:sz w:val="18"/>
          <w:szCs w:val="18"/>
        </w:rPr>
      </w:pPr>
      <w:r w:rsidRPr="002509CA">
        <w:rPr>
          <w:rStyle w:val="normaltextrun"/>
          <w:rFonts w:ascii="Times" w:hAnsi="Times" w:cs="Times"/>
          <w:color w:val="001135"/>
          <w:position w:val="2"/>
          <w:sz w:val="21"/>
          <w:szCs w:val="21"/>
          <w:lang w:val="en-GB"/>
        </w:rPr>
        <w:t>3. DL PRS QCL information</w:t>
      </w:r>
      <w:r w:rsidRPr="002509CA">
        <w:rPr>
          <w:rStyle w:val="eop"/>
          <w:rFonts w:ascii="Times" w:hAnsi="Times" w:cs="Times"/>
          <w:sz w:val="21"/>
          <w:szCs w:val="21"/>
        </w:rPr>
        <w:t>​</w:t>
      </w:r>
    </w:p>
    <w:p w14:paraId="2B32CFBE" w14:textId="77777777" w:rsidR="000C402B" w:rsidRPr="002509CA" w:rsidRDefault="000C402B" w:rsidP="000C402B">
      <w:pPr>
        <w:pStyle w:val="paragraph"/>
        <w:spacing w:before="0" w:beforeAutospacing="0" w:after="0" w:afterAutospacing="0"/>
        <w:ind w:left="1136"/>
        <w:textAlignment w:val="baseline"/>
        <w:rPr>
          <w:rFonts w:ascii="Segoe UI" w:hAnsi="Segoe UI" w:cs="Segoe UI"/>
          <w:sz w:val="18"/>
          <w:szCs w:val="18"/>
        </w:rPr>
      </w:pPr>
      <w:r w:rsidRPr="002509CA">
        <w:rPr>
          <w:rStyle w:val="normaltextrun"/>
          <w:rFonts w:ascii="Times" w:hAnsi="Times" w:cs="Times"/>
          <w:color w:val="001135"/>
          <w:position w:val="2"/>
          <w:sz w:val="21"/>
          <w:szCs w:val="21"/>
          <w:lang w:val="en-GB"/>
        </w:rPr>
        <w:t>Conclude on remaining parameters at RAN1#106-bis-e</w:t>
      </w:r>
    </w:p>
    <w:p w14:paraId="1700895D" w14:textId="0EDFEA43" w:rsidR="00AA19B6" w:rsidRPr="002509CA" w:rsidRDefault="00AA19B6" w:rsidP="00515860">
      <w:pPr>
        <w:jc w:val="both"/>
      </w:pPr>
      <w:r w:rsidRPr="002509CA">
        <w:br/>
      </w:r>
      <w:r w:rsidR="000C402B" w:rsidRPr="002509CA">
        <w:t xml:space="preserve">Although RAN1 has agreed with a minimum set of parameters that can be included in </w:t>
      </w:r>
      <w:r w:rsidRPr="002509CA">
        <w:t xml:space="preserve">a </w:t>
      </w:r>
      <w:r w:rsidR="000C402B" w:rsidRPr="002509CA">
        <w:t xml:space="preserve">UE-initiated </w:t>
      </w:r>
      <w:r w:rsidRPr="002509CA">
        <w:t>or</w:t>
      </w:r>
      <w:r w:rsidR="000C402B" w:rsidRPr="002509CA">
        <w:t xml:space="preserve"> LMF-initiated on-demand PRS, it </w:t>
      </w:r>
      <w:proofErr w:type="gramStart"/>
      <w:r w:rsidR="000C402B" w:rsidRPr="002509CA">
        <w:t>still remains</w:t>
      </w:r>
      <w:proofErr w:type="gramEnd"/>
      <w:r w:rsidR="000C402B" w:rsidRPr="002509CA">
        <w:t xml:space="preserve"> as a</w:t>
      </w:r>
      <w:r w:rsidRPr="002509CA">
        <w:t>n open issue whether UE</w:t>
      </w:r>
      <w:r w:rsidR="00C04945" w:rsidRPr="002509CA">
        <w:t xml:space="preserve"> </w:t>
      </w:r>
      <w:r w:rsidRPr="002509CA">
        <w:t xml:space="preserve">can only request a predefined PRS configuration containing these parameters by indicating the associated identifier, or whether UE can </w:t>
      </w:r>
      <w:r w:rsidR="00340ED6" w:rsidRPr="002509CA">
        <w:t xml:space="preserve">also </w:t>
      </w:r>
      <w:r w:rsidRPr="002509CA">
        <w:t xml:space="preserve">request a PRS configuration with </w:t>
      </w:r>
      <w:r w:rsidR="00547DC4" w:rsidRPr="002509CA">
        <w:t xml:space="preserve">any </w:t>
      </w:r>
      <w:r w:rsidRPr="002509CA">
        <w:t>parameter by explicitly indicating their values freely.</w:t>
      </w:r>
    </w:p>
    <w:p w14:paraId="156F4E07" w14:textId="02F3A506" w:rsidR="00AA19B6" w:rsidRPr="002509CA" w:rsidRDefault="00AA19B6" w:rsidP="00515860">
      <w:pPr>
        <w:jc w:val="both"/>
      </w:pPr>
      <w:r w:rsidRPr="002509CA">
        <w:t xml:space="preserve">In this contribution, we discuss different options </w:t>
      </w:r>
      <w:r w:rsidR="00C04945" w:rsidRPr="002509CA">
        <w:t>for</w:t>
      </w:r>
      <w:r w:rsidRPr="002509CA">
        <w:t xml:space="preserve"> </w:t>
      </w:r>
      <w:r w:rsidR="004E41D8" w:rsidRPr="002509CA">
        <w:t xml:space="preserve">UE-initiated </w:t>
      </w:r>
      <w:r w:rsidRPr="002509CA">
        <w:t xml:space="preserve">on-demand PRS </w:t>
      </w:r>
      <w:r w:rsidR="001A0028" w:rsidRPr="002509CA">
        <w:t>requests and</w:t>
      </w:r>
      <w:r w:rsidRPr="002509CA">
        <w:t xml:space="preserve"> pro</w:t>
      </w:r>
      <w:r w:rsidR="00BE31C1" w:rsidRPr="002509CA">
        <w:t>vide our proposal</w:t>
      </w:r>
      <w:r w:rsidR="00D5325D" w:rsidRPr="002509CA">
        <w:t>s</w:t>
      </w:r>
      <w:r w:rsidR="00BE31C1" w:rsidRPr="002509CA">
        <w:t xml:space="preserve"> with the overall aim of improving the latency and network efficiency of NR positioning.</w:t>
      </w:r>
    </w:p>
    <w:p w14:paraId="4F547731" w14:textId="15553919" w:rsidR="00A209D6" w:rsidRPr="002509CA" w:rsidRDefault="00A209D6" w:rsidP="00BB5E9F">
      <w:pPr>
        <w:pStyle w:val="Heading1"/>
        <w:jc w:val="both"/>
      </w:pPr>
      <w:r w:rsidRPr="002509CA">
        <w:t>2</w:t>
      </w:r>
      <w:r w:rsidRPr="002509CA">
        <w:tab/>
      </w:r>
      <w:r w:rsidR="00101616" w:rsidRPr="002509CA">
        <w:t>Discussion</w:t>
      </w:r>
    </w:p>
    <w:p w14:paraId="5F01C058" w14:textId="13209885" w:rsidR="00A209D6" w:rsidRPr="002509CA" w:rsidRDefault="00B7538C" w:rsidP="00BB5E9F">
      <w:pPr>
        <w:pStyle w:val="Heading2"/>
        <w:jc w:val="both"/>
      </w:pPr>
      <w:r w:rsidRPr="002509CA">
        <w:t>2</w:t>
      </w:r>
      <w:r w:rsidR="00A209D6" w:rsidRPr="002509CA">
        <w:t>.1</w:t>
      </w:r>
      <w:r w:rsidR="00A209D6" w:rsidRPr="002509CA">
        <w:tab/>
      </w:r>
      <w:r w:rsidR="004541CA" w:rsidRPr="002509CA">
        <w:t>UE-initiated</w:t>
      </w:r>
      <w:r w:rsidR="000744E8" w:rsidRPr="002509CA">
        <w:t xml:space="preserve"> on-demand PRS</w:t>
      </w:r>
      <w:r w:rsidR="004541CA" w:rsidRPr="002509CA">
        <w:t xml:space="preserve"> requests</w:t>
      </w:r>
    </w:p>
    <w:p w14:paraId="16D1CCE8" w14:textId="77777777" w:rsidR="004541CA" w:rsidRPr="002509CA" w:rsidRDefault="004541CA" w:rsidP="004541CA">
      <w:pPr>
        <w:jc w:val="both"/>
      </w:pPr>
      <w:r w:rsidRPr="002509CA">
        <w:t>Based on the agreements provided in Section 1, the UE-initiated on-demand PRS request can contain one of the following:</w:t>
      </w:r>
    </w:p>
    <w:p w14:paraId="5EEC41AF" w14:textId="1AA2067B" w:rsidR="004541CA" w:rsidRPr="002509CA" w:rsidRDefault="004541CA" w:rsidP="004541CA">
      <w:pPr>
        <w:pStyle w:val="ListParagraph"/>
        <w:numPr>
          <w:ilvl w:val="0"/>
          <w:numId w:val="11"/>
        </w:numPr>
        <w:jc w:val="both"/>
      </w:pPr>
      <w:r w:rsidRPr="002509CA">
        <w:lastRenderedPageBreak/>
        <w:t>Only ID of a prede</w:t>
      </w:r>
      <w:r w:rsidR="004E41D8" w:rsidRPr="002509CA">
        <w:t>f</w:t>
      </w:r>
      <w:r w:rsidRPr="002509CA">
        <w:t xml:space="preserve">ined PRS configuration (e.g., “I want configuration #4”). Such request would implicitly indicate the parameters and values </w:t>
      </w:r>
      <w:r w:rsidR="00C31B99" w:rsidRPr="002509CA">
        <w:t>of a PRS configuration that is</w:t>
      </w:r>
      <w:r w:rsidRPr="002509CA">
        <w:t xml:space="preserve"> preconfigured by the network, which was provided to UE as a part of the assistance data in a LPP </w:t>
      </w:r>
      <w:proofErr w:type="gramStart"/>
      <w:r w:rsidRPr="002509CA">
        <w:t>Provide Assistance</w:t>
      </w:r>
      <w:proofErr w:type="gramEnd"/>
      <w:r w:rsidRPr="002509CA">
        <w:t xml:space="preserve"> Data message and/or a new </w:t>
      </w:r>
      <w:proofErr w:type="spellStart"/>
      <w:r w:rsidRPr="002509CA">
        <w:t>posSIB</w:t>
      </w:r>
      <w:proofErr w:type="spellEnd"/>
      <w:r w:rsidRPr="002509CA">
        <w:t>.</w:t>
      </w:r>
    </w:p>
    <w:p w14:paraId="2B5107E0" w14:textId="77777777" w:rsidR="007501B9" w:rsidRPr="002509CA" w:rsidRDefault="007501B9" w:rsidP="007501B9">
      <w:pPr>
        <w:pStyle w:val="ListParagraph"/>
        <w:jc w:val="both"/>
      </w:pPr>
    </w:p>
    <w:p w14:paraId="4E8CB8D8" w14:textId="645EF53B" w:rsidR="004541CA" w:rsidRPr="002509CA" w:rsidRDefault="004541CA" w:rsidP="004541CA">
      <w:pPr>
        <w:pStyle w:val="ListParagraph"/>
        <w:numPr>
          <w:ilvl w:val="0"/>
          <w:numId w:val="11"/>
        </w:numPr>
        <w:jc w:val="both"/>
      </w:pPr>
      <w:r w:rsidRPr="002509CA">
        <w:t>ID of a prede</w:t>
      </w:r>
      <w:r w:rsidR="004E41D8" w:rsidRPr="002509CA">
        <w:t>f</w:t>
      </w:r>
      <w:r w:rsidRPr="002509CA">
        <w:t xml:space="preserve">ined PRS configuration but </w:t>
      </w:r>
      <w:r w:rsidR="006F624B" w:rsidRPr="002509CA">
        <w:t xml:space="preserve">also </w:t>
      </w:r>
      <w:r w:rsidRPr="002509CA">
        <w:t>indicating different values for a subset of parameters contained in the configuration (</w:t>
      </w:r>
      <w:r w:rsidR="00B52079" w:rsidRPr="002509CA">
        <w:t>e.g., “I want configuration #2 but with a bandwidth of 200 MHz instead of 100 MHz</w:t>
      </w:r>
      <w:r w:rsidRPr="002509CA">
        <w:t>)</w:t>
      </w:r>
      <w:r w:rsidR="00B52079" w:rsidRPr="002509CA">
        <w:t>. The request could explicitly indicate the value of the requested parameter(s</w:t>
      </w:r>
      <w:proofErr w:type="gramStart"/>
      <w:r w:rsidR="00B52079" w:rsidRPr="002509CA">
        <w:t>), but</w:t>
      </w:r>
      <w:proofErr w:type="gramEnd"/>
      <w:r w:rsidR="00B52079" w:rsidRPr="002509CA">
        <w:t xml:space="preserve"> could also indicate </w:t>
      </w:r>
      <w:r w:rsidR="00BE4220" w:rsidRPr="002509CA">
        <w:t>its</w:t>
      </w:r>
      <w:r w:rsidR="00B52079" w:rsidRPr="002509CA">
        <w:t xml:space="preserve"> difference</w:t>
      </w:r>
      <w:r w:rsidR="007501B9" w:rsidRPr="002509CA">
        <w:t xml:space="preserve"> to the prede</w:t>
      </w:r>
      <w:r w:rsidR="004E41D8" w:rsidRPr="002509CA">
        <w:t>f</w:t>
      </w:r>
      <w:r w:rsidR="007501B9" w:rsidRPr="002509CA">
        <w:t>ined value</w:t>
      </w:r>
      <w:r w:rsidR="00B52079" w:rsidRPr="002509CA">
        <w:t xml:space="preserve"> (e.g., “configuration #2 </w:t>
      </w:r>
      <w:r w:rsidR="00BE4220" w:rsidRPr="002509CA">
        <w:t xml:space="preserve">but </w:t>
      </w:r>
      <w:r w:rsidR="00B52079" w:rsidRPr="002509CA">
        <w:t>with 100 MHz larger bandwidth”).</w:t>
      </w:r>
    </w:p>
    <w:p w14:paraId="67BDE5C7" w14:textId="77777777" w:rsidR="007501B9" w:rsidRPr="002509CA" w:rsidRDefault="007501B9" w:rsidP="007501B9">
      <w:pPr>
        <w:pStyle w:val="ListParagraph"/>
        <w:jc w:val="both"/>
      </w:pPr>
    </w:p>
    <w:p w14:paraId="27B3FC68" w14:textId="5B78310F" w:rsidR="00D5325D" w:rsidRPr="002509CA" w:rsidRDefault="00B52079" w:rsidP="00D5325D">
      <w:pPr>
        <w:pStyle w:val="ListParagraph"/>
        <w:numPr>
          <w:ilvl w:val="0"/>
          <w:numId w:val="11"/>
        </w:numPr>
        <w:jc w:val="both"/>
      </w:pPr>
      <w:r w:rsidRPr="002509CA">
        <w:t xml:space="preserve">Specific parameters with explicitly indicated values, which may not necessarily </w:t>
      </w:r>
      <w:r w:rsidR="00B560EC" w:rsidRPr="002509CA">
        <w:t xml:space="preserve">be </w:t>
      </w:r>
      <w:r w:rsidRPr="002509CA">
        <w:t xml:space="preserve">contained </w:t>
      </w:r>
      <w:r w:rsidR="00B560EC" w:rsidRPr="002509CA">
        <w:t xml:space="preserve">in </w:t>
      </w:r>
      <w:r w:rsidRPr="002509CA">
        <w:t>a prede</w:t>
      </w:r>
      <w:r w:rsidR="004E41D8" w:rsidRPr="002509CA">
        <w:t>f</w:t>
      </w:r>
      <w:r w:rsidRPr="002509CA">
        <w:t xml:space="preserve">ined PRS configuration (e.g., “I want a PRS configuration with </w:t>
      </w:r>
      <w:r w:rsidR="00BE4220" w:rsidRPr="002509CA">
        <w:t>4</w:t>
      </w:r>
      <w:r w:rsidRPr="002509CA">
        <w:t xml:space="preserve">00 MHz bandwidth and 10ms periodicity”). The request does not need to specify </w:t>
      </w:r>
      <w:r w:rsidR="00D5325D" w:rsidRPr="002509CA">
        <w:t>all</w:t>
      </w:r>
      <w:r w:rsidRPr="002509CA">
        <w:t xml:space="preserve"> parameters but can leave the decision o</w:t>
      </w:r>
      <w:r w:rsidR="00D5325D" w:rsidRPr="002509CA">
        <w:t>n</w:t>
      </w:r>
      <w:r w:rsidRPr="002509CA">
        <w:t xml:space="preserve"> the unspecified </w:t>
      </w:r>
      <w:r w:rsidR="00D5325D" w:rsidRPr="002509CA">
        <w:t xml:space="preserve">ones </w:t>
      </w:r>
      <w:r w:rsidRPr="002509CA">
        <w:t>to the network.</w:t>
      </w:r>
    </w:p>
    <w:p w14:paraId="20EDCC7D" w14:textId="2D6258DB" w:rsidR="00055642" w:rsidRPr="002509CA" w:rsidRDefault="00D5325D" w:rsidP="00820991">
      <w:pPr>
        <w:jc w:val="both"/>
      </w:pPr>
      <w:r w:rsidRPr="002509CA">
        <w:t>In our view,</w:t>
      </w:r>
      <w:r w:rsidR="00C31B99" w:rsidRPr="002509CA">
        <w:t xml:space="preserve"> Option (c) is not </w:t>
      </w:r>
      <w:r w:rsidR="006D3614" w:rsidRPr="002509CA">
        <w:t xml:space="preserve">practical </w:t>
      </w:r>
      <w:r w:rsidR="00C31B99" w:rsidRPr="002509CA">
        <w:t xml:space="preserve">from the network operation point of view. This option would cause </w:t>
      </w:r>
      <w:r w:rsidR="00055642" w:rsidRPr="002509CA">
        <w:t>arbitrary requests coming from any</w:t>
      </w:r>
      <w:r w:rsidR="00C31B99" w:rsidRPr="002509CA">
        <w:t xml:space="preserve"> UE</w:t>
      </w:r>
      <w:r w:rsidR="00055642" w:rsidRPr="002509CA">
        <w:t xml:space="preserve">, in any cell, and at any time, which </w:t>
      </w:r>
      <w:r w:rsidR="00676540" w:rsidRPr="002509CA">
        <w:t xml:space="preserve">cannot </w:t>
      </w:r>
      <w:r w:rsidR="006D3614" w:rsidRPr="002509CA">
        <w:t xml:space="preserve">all </w:t>
      </w:r>
      <w:r w:rsidR="00055642" w:rsidRPr="002509CA">
        <w:t xml:space="preserve">be </w:t>
      </w:r>
      <w:r w:rsidR="005944B5" w:rsidRPr="002509CA">
        <w:t>considered</w:t>
      </w:r>
      <w:r w:rsidR="006D3614" w:rsidRPr="002509CA">
        <w:t xml:space="preserve"> </w:t>
      </w:r>
      <w:r w:rsidR="00055642" w:rsidRPr="002509CA">
        <w:t>by the network</w:t>
      </w:r>
      <w:r w:rsidR="006D3614" w:rsidRPr="002509CA">
        <w:t xml:space="preserve"> and satisfy all UEs</w:t>
      </w:r>
      <w:r w:rsidR="00055642" w:rsidRPr="002509CA">
        <w:t>. Further, such requests challenge the network-wide optimization of PRS configuration, easily yielding to degradation in resource utilization efficiency</w:t>
      </w:r>
      <w:r w:rsidR="005944B5" w:rsidRPr="002509CA">
        <w:t xml:space="preserve"> and increases the overall system complexity</w:t>
      </w:r>
      <w:r w:rsidR="00055642" w:rsidRPr="002509CA">
        <w:t>.</w:t>
      </w:r>
    </w:p>
    <w:p w14:paraId="63F5E979" w14:textId="4C2A8AEF" w:rsidR="00077F5A" w:rsidRPr="002509CA" w:rsidRDefault="00055642" w:rsidP="00820991">
      <w:pPr>
        <w:jc w:val="both"/>
      </w:pPr>
      <w:r w:rsidRPr="002509CA">
        <w:t>In addition, b</w:t>
      </w:r>
      <w:r w:rsidR="00077F5A" w:rsidRPr="002509CA">
        <w:t xml:space="preserve">oth Options (b) and (c) have the downside that, the network needs to provide a new configuration to the UE and the involved </w:t>
      </w:r>
      <w:proofErr w:type="spellStart"/>
      <w:r w:rsidR="00077F5A" w:rsidRPr="002509CA">
        <w:t>gNBs</w:t>
      </w:r>
      <w:proofErr w:type="spellEnd"/>
      <w:r w:rsidR="00077F5A" w:rsidRPr="002509CA">
        <w:t xml:space="preserve"> based on the on-demand request coming from the UE, where the required </w:t>
      </w:r>
      <w:r w:rsidR="00806B09" w:rsidRPr="002509CA">
        <w:t>signalling</w:t>
      </w:r>
      <w:r w:rsidR="00077F5A" w:rsidRPr="002509CA">
        <w:t xml:space="preserve"> incurs additional latency of 28 - 44.5 </w:t>
      </w:r>
      <w:proofErr w:type="spellStart"/>
      <w:r w:rsidR="00077F5A" w:rsidRPr="002509CA">
        <w:t>ms</w:t>
      </w:r>
      <w:proofErr w:type="spellEnd"/>
      <w:r w:rsidR="00077F5A" w:rsidRPr="002509CA">
        <w:t>, according to the analysis in [</w:t>
      </w:r>
      <w:r w:rsidR="009E3816" w:rsidRPr="002509CA">
        <w:t>5</w:t>
      </w:r>
      <w:r w:rsidR="00077F5A" w:rsidRPr="002509CA">
        <w:t xml:space="preserve">]. </w:t>
      </w:r>
    </w:p>
    <w:p w14:paraId="2D2F8273" w14:textId="63C2401D" w:rsidR="001A4780" w:rsidRPr="002509CA" w:rsidRDefault="001A4780" w:rsidP="00820991">
      <w:pPr>
        <w:jc w:val="both"/>
      </w:pPr>
      <w:r w:rsidRPr="002509CA">
        <w:rPr>
          <w:b/>
          <w:bCs/>
        </w:rPr>
        <w:t>Observation 1:</w:t>
      </w:r>
      <w:r w:rsidRPr="002509CA">
        <w:t xml:space="preserve"> Request </w:t>
      </w:r>
      <w:r w:rsidR="00C9576F" w:rsidRPr="002509CA">
        <w:t xml:space="preserve">for </w:t>
      </w:r>
      <w:r w:rsidRPr="002509CA">
        <w:t xml:space="preserve">explicit parameters and values by the UEs for </w:t>
      </w:r>
      <w:r w:rsidR="00C9576F" w:rsidRPr="002509CA">
        <w:t xml:space="preserve">UE-initiated </w:t>
      </w:r>
      <w:r w:rsidRPr="002509CA">
        <w:t>on-demand PRS, would incur additional latency and decrease network efficiency</w:t>
      </w:r>
      <w:r w:rsidR="00C9576F" w:rsidRPr="002509CA">
        <w:t xml:space="preserve"> and increase system complexity</w:t>
      </w:r>
      <w:r w:rsidRPr="002509CA">
        <w:t>, hence not feasible from the network operation point of view.</w:t>
      </w:r>
    </w:p>
    <w:p w14:paraId="018813E3" w14:textId="30AB30FF" w:rsidR="00077F5A" w:rsidRPr="002509CA" w:rsidRDefault="006F6E10" w:rsidP="00820991">
      <w:pPr>
        <w:jc w:val="both"/>
      </w:pPr>
      <w:r w:rsidRPr="002509CA">
        <w:t xml:space="preserve">Option (a) offers the possibility for the network to provide PRS configurations for UE-initiated on-demand </w:t>
      </w:r>
      <w:r w:rsidR="0029191E" w:rsidRPr="002509CA">
        <w:t xml:space="preserve">PRS </w:t>
      </w:r>
      <w:r w:rsidRPr="002509CA">
        <w:t>requests, which it can accept and prede</w:t>
      </w:r>
      <w:r w:rsidR="004E41D8" w:rsidRPr="002509CA">
        <w:t>f</w:t>
      </w:r>
      <w:r w:rsidRPr="002509CA">
        <w:t xml:space="preserve">ined according to the positioning demands and constraints of the network, such as in terms of resource utilization. </w:t>
      </w:r>
      <w:r w:rsidR="00077F5A" w:rsidRPr="002509CA">
        <w:t xml:space="preserve">Therefore, Option (a) </w:t>
      </w:r>
      <w:r w:rsidR="00055642" w:rsidRPr="002509CA">
        <w:t xml:space="preserve">offers the most feasible </w:t>
      </w:r>
      <w:r w:rsidRPr="002509CA">
        <w:t>way that</w:t>
      </w:r>
      <w:r w:rsidR="00055642" w:rsidRPr="002509CA">
        <w:t xml:space="preserve"> has the least complexity from the network operation point of view.</w:t>
      </w:r>
    </w:p>
    <w:p w14:paraId="25BD4671" w14:textId="7C73488F" w:rsidR="00CB6ABB" w:rsidRPr="002509CA" w:rsidRDefault="00532777" w:rsidP="00820991">
      <w:pPr>
        <w:jc w:val="both"/>
      </w:pPr>
      <w:r w:rsidRPr="002509CA">
        <w:rPr>
          <w:b/>
          <w:bCs/>
        </w:rPr>
        <w:t>P</w:t>
      </w:r>
      <w:r w:rsidR="00CB6ABB" w:rsidRPr="002509CA">
        <w:rPr>
          <w:b/>
          <w:bCs/>
        </w:rPr>
        <w:t>roposal 1:</w:t>
      </w:r>
      <w:r w:rsidR="00CB6ABB" w:rsidRPr="002509CA">
        <w:t xml:space="preserve"> </w:t>
      </w:r>
      <w:r w:rsidR="00202165" w:rsidRPr="002509CA">
        <w:t xml:space="preserve">UE-initiated on-demand PRS request </w:t>
      </w:r>
      <w:r w:rsidR="0029191E" w:rsidRPr="002509CA">
        <w:t xml:space="preserve">shall </w:t>
      </w:r>
      <w:r w:rsidR="00202165" w:rsidRPr="002509CA">
        <w:t>only indicate ID</w:t>
      </w:r>
      <w:r w:rsidR="00707039" w:rsidRPr="002509CA">
        <w:t>s</w:t>
      </w:r>
      <w:r w:rsidR="00202165" w:rsidRPr="002509CA">
        <w:t xml:space="preserve"> of prede</w:t>
      </w:r>
      <w:r w:rsidR="004E41D8" w:rsidRPr="002509CA">
        <w:t>f</w:t>
      </w:r>
      <w:r w:rsidR="00202165" w:rsidRPr="002509CA">
        <w:t>ined PRS configuration</w:t>
      </w:r>
      <w:r w:rsidR="00707039" w:rsidRPr="002509CA">
        <w:t>s</w:t>
      </w:r>
      <w:r w:rsidR="00202165" w:rsidRPr="002509CA">
        <w:t xml:space="preserve"> </w:t>
      </w:r>
      <w:r w:rsidR="0029191E" w:rsidRPr="002509CA">
        <w:t xml:space="preserve">that have been </w:t>
      </w:r>
      <w:r w:rsidR="00826FA3" w:rsidRPr="002509CA">
        <w:t>provided to</w:t>
      </w:r>
      <w:r w:rsidR="00202165" w:rsidRPr="002509CA">
        <w:t xml:space="preserve"> the UE by the network via LPP </w:t>
      </w:r>
      <w:proofErr w:type="gramStart"/>
      <w:r w:rsidR="00202165" w:rsidRPr="002509CA">
        <w:t>Provide Assistance</w:t>
      </w:r>
      <w:proofErr w:type="gramEnd"/>
      <w:r w:rsidR="00202165" w:rsidRPr="002509CA">
        <w:t xml:space="preserve"> Data message and/or a new </w:t>
      </w:r>
      <w:proofErr w:type="spellStart"/>
      <w:r w:rsidR="00202165" w:rsidRPr="002509CA">
        <w:t>posSIB</w:t>
      </w:r>
      <w:proofErr w:type="spellEnd"/>
      <w:r w:rsidR="00202165" w:rsidRPr="002509CA">
        <w:t>.</w:t>
      </w:r>
    </w:p>
    <w:p w14:paraId="5C361343" w14:textId="10B39083" w:rsidR="00707039" w:rsidRPr="002509CA" w:rsidRDefault="00CB7E9D" w:rsidP="00707039">
      <w:pPr>
        <w:jc w:val="both"/>
      </w:pPr>
      <w:r w:rsidRPr="002509CA">
        <w:t>T</w:t>
      </w:r>
      <w:r w:rsidR="00707039" w:rsidRPr="002509CA">
        <w:t xml:space="preserve">he on-demand PRS request should attain a compromise between the requested resources from UE’s point of view, and the supported PRS resources from network’s point of view. At the same time, UE requests which are eventually not accepted by the network should be minimized. In this regard, we support that network provides to the UEs information on which PRS resources are most likely to be accepted if requested by the UE. One way to do so, is to allow the LMF to provide </w:t>
      </w:r>
      <w:r w:rsidR="00826FA3" w:rsidRPr="002509CA">
        <w:t>multiple</w:t>
      </w:r>
      <w:r w:rsidR="00707039" w:rsidRPr="002509CA">
        <w:t xml:space="preserve"> PRS configurations </w:t>
      </w:r>
      <w:r w:rsidR="00826FA3" w:rsidRPr="002509CA">
        <w:t>to the UE, associated with</w:t>
      </w:r>
      <w:r w:rsidR="00707039" w:rsidRPr="002509CA">
        <w:t xml:space="preserve"> </w:t>
      </w:r>
      <w:r w:rsidR="00826FA3" w:rsidRPr="002509CA">
        <w:t>an</w:t>
      </w:r>
      <w:r w:rsidR="00707039" w:rsidRPr="002509CA">
        <w:t xml:space="preserve"> order of (network) preference.</w:t>
      </w:r>
      <w:r w:rsidR="00826FA3" w:rsidRPr="002509CA">
        <w:t xml:space="preserve"> </w:t>
      </w:r>
      <w:r w:rsidR="00707039" w:rsidRPr="002509CA">
        <w:t xml:space="preserve">Similarly, the UE should be able to request multiple PRS configurations </w:t>
      </w:r>
      <w:r w:rsidR="00826FA3" w:rsidRPr="002509CA">
        <w:t>with</w:t>
      </w:r>
      <w:r w:rsidR="00707039" w:rsidRPr="002509CA">
        <w:t xml:space="preserve"> </w:t>
      </w:r>
      <w:r w:rsidR="00826FA3" w:rsidRPr="002509CA">
        <w:t>its</w:t>
      </w:r>
      <w:r w:rsidR="00707039" w:rsidRPr="002509CA">
        <w:t xml:space="preserve"> order of preference. This would </w:t>
      </w:r>
      <w:r w:rsidR="00826FA3" w:rsidRPr="002509CA">
        <w:t>allow</w:t>
      </w:r>
      <w:r w:rsidR="00707039" w:rsidRPr="002509CA">
        <w:t xml:space="preserve"> alternative PRS configurations that the UE </w:t>
      </w:r>
      <w:r w:rsidR="0021062B" w:rsidRPr="002509CA">
        <w:t xml:space="preserve">can </w:t>
      </w:r>
      <w:r w:rsidR="00826FA3" w:rsidRPr="002509CA">
        <w:t>select from,</w:t>
      </w:r>
      <w:r w:rsidR="0021062B" w:rsidRPr="002509CA">
        <w:t xml:space="preserve"> in case the first preference is not accepted</w:t>
      </w:r>
      <w:r w:rsidR="00826FA3" w:rsidRPr="002509CA">
        <w:t>, and vice versa from the network point of view</w:t>
      </w:r>
      <w:r w:rsidR="0021062B" w:rsidRPr="002509CA">
        <w:t>.</w:t>
      </w:r>
    </w:p>
    <w:p w14:paraId="376F9838" w14:textId="3DBA5E3A" w:rsidR="0021062B" w:rsidRPr="002509CA" w:rsidRDefault="0021062B" w:rsidP="00820991">
      <w:pPr>
        <w:jc w:val="both"/>
      </w:pPr>
      <w:r w:rsidRPr="002509CA">
        <w:rPr>
          <w:b/>
          <w:bCs/>
        </w:rPr>
        <w:t xml:space="preserve">Proposal </w:t>
      </w:r>
      <w:r w:rsidR="009A75FF" w:rsidRPr="002509CA">
        <w:rPr>
          <w:b/>
          <w:bCs/>
        </w:rPr>
        <w:t>2</w:t>
      </w:r>
      <w:r w:rsidRPr="002509CA">
        <w:t xml:space="preserve">: </w:t>
      </w:r>
      <w:r w:rsidR="009A75FF" w:rsidRPr="002509CA">
        <w:t>Multiple p</w:t>
      </w:r>
      <w:r w:rsidRPr="002509CA">
        <w:t>rede</w:t>
      </w:r>
      <w:r w:rsidR="004E41D8" w:rsidRPr="002509CA">
        <w:t>f</w:t>
      </w:r>
      <w:r w:rsidRPr="002509CA">
        <w:t xml:space="preserve">ined PRS configurations should be provided to UEs </w:t>
      </w:r>
      <w:r w:rsidR="009A75FF" w:rsidRPr="002509CA">
        <w:t xml:space="preserve">with an indication of </w:t>
      </w:r>
      <w:r w:rsidRPr="002509CA">
        <w:t>order of (network) preference</w:t>
      </w:r>
      <w:r w:rsidR="009A75FF" w:rsidRPr="002509CA">
        <w:t xml:space="preserve"> and the UE should be able to indicate multiple predefined PRS configurations in the UE-initiated on-demand PRS request </w:t>
      </w:r>
      <w:proofErr w:type="gramStart"/>
      <w:r w:rsidR="009A75FF" w:rsidRPr="002509CA">
        <w:t>in order to</w:t>
      </w:r>
      <w:proofErr w:type="gramEnd"/>
      <w:r w:rsidR="009A75FF" w:rsidRPr="002509CA">
        <w:t xml:space="preserve"> indicate an alternate UE preference.</w:t>
      </w:r>
    </w:p>
    <w:p w14:paraId="5FF2457F" w14:textId="5722B537" w:rsidR="00A209D6" w:rsidRPr="002509CA" w:rsidRDefault="00BA14AA" w:rsidP="00A209D6">
      <w:pPr>
        <w:pStyle w:val="Heading1"/>
      </w:pPr>
      <w:r w:rsidRPr="002509CA">
        <w:t>3</w:t>
      </w:r>
      <w:r w:rsidR="00A209D6" w:rsidRPr="002509CA">
        <w:tab/>
      </w:r>
      <w:r w:rsidR="008C3057" w:rsidRPr="002509CA">
        <w:t>Conclusion</w:t>
      </w:r>
    </w:p>
    <w:p w14:paraId="7B7240A4" w14:textId="3ED5B8BB" w:rsidR="004F73A7" w:rsidRPr="002509CA" w:rsidRDefault="004F73A7" w:rsidP="00A209D6">
      <w:r w:rsidRPr="002509CA">
        <w:t>This document has made</w:t>
      </w:r>
      <w:r w:rsidR="004F4540" w:rsidRPr="002509CA">
        <w:t xml:space="preserve"> the following observation</w:t>
      </w:r>
      <w:r w:rsidR="003F5ADE" w:rsidRPr="002509CA">
        <w:t xml:space="preserve"> and proposal</w:t>
      </w:r>
      <w:r w:rsidR="0086662E" w:rsidRPr="002509CA">
        <w:t>s</w:t>
      </w:r>
      <w:r w:rsidR="004F4540" w:rsidRPr="002509CA">
        <w:t>:</w:t>
      </w:r>
    </w:p>
    <w:p w14:paraId="348AD908" w14:textId="5FB4BB52" w:rsidR="00803867" w:rsidRPr="002509CA" w:rsidRDefault="00803867" w:rsidP="00803867">
      <w:pPr>
        <w:jc w:val="both"/>
      </w:pPr>
      <w:r w:rsidRPr="002509CA">
        <w:rPr>
          <w:b/>
          <w:bCs/>
        </w:rPr>
        <w:t>Observation 1:</w:t>
      </w:r>
      <w:r w:rsidRPr="002509CA">
        <w:t xml:space="preserve"> Request for explicit parameters and values by the UEs for UE-initiated on-demand PRS, would incur additional latency and decrease network efficiency and increase system complexity, hence not feasible from the network operation point of view.</w:t>
      </w:r>
    </w:p>
    <w:p w14:paraId="3758EC8E" w14:textId="093289C2" w:rsidR="00803867" w:rsidRPr="002509CA" w:rsidRDefault="00803867" w:rsidP="00803867">
      <w:pPr>
        <w:jc w:val="both"/>
      </w:pPr>
      <w:r w:rsidRPr="002509CA">
        <w:rPr>
          <w:b/>
          <w:bCs/>
        </w:rPr>
        <w:t>Proposal 1:</w:t>
      </w:r>
      <w:r w:rsidRPr="002509CA">
        <w:t xml:space="preserve"> UE-initiated on-demand PRS request shall only indicate IDs of predefined PRS configurations that have been provided to the UE by the network via LPP </w:t>
      </w:r>
      <w:proofErr w:type="gramStart"/>
      <w:r w:rsidRPr="002509CA">
        <w:t>Provide Assistance</w:t>
      </w:r>
      <w:proofErr w:type="gramEnd"/>
      <w:r w:rsidRPr="002509CA">
        <w:t xml:space="preserve"> Data message and/or a new </w:t>
      </w:r>
      <w:proofErr w:type="spellStart"/>
      <w:r w:rsidRPr="002509CA">
        <w:t>posSIB</w:t>
      </w:r>
      <w:proofErr w:type="spellEnd"/>
      <w:r w:rsidRPr="002509CA">
        <w:t>.</w:t>
      </w:r>
    </w:p>
    <w:p w14:paraId="4DEA6754" w14:textId="00BC1874" w:rsidR="00803867" w:rsidRPr="002509CA" w:rsidRDefault="00803867" w:rsidP="00F92382">
      <w:pPr>
        <w:jc w:val="both"/>
      </w:pPr>
      <w:r w:rsidRPr="002509CA">
        <w:rPr>
          <w:b/>
          <w:bCs/>
        </w:rPr>
        <w:t>Proposal 2</w:t>
      </w:r>
      <w:r w:rsidRPr="002509CA">
        <w:t xml:space="preserve">: Multiple predefined PRS configurations should be provided to UEs with an indication of order of (network) preference and the UE should be able to indicate multiple predefined PRS configurations in the UE-initiated on-demand PRS request </w:t>
      </w:r>
      <w:proofErr w:type="gramStart"/>
      <w:r w:rsidRPr="002509CA">
        <w:t>in order to</w:t>
      </w:r>
      <w:proofErr w:type="gramEnd"/>
      <w:r w:rsidRPr="002509CA">
        <w:t xml:space="preserve"> indicate an alternate UE preference.</w:t>
      </w:r>
    </w:p>
    <w:p w14:paraId="21548AE9" w14:textId="77777777" w:rsidR="005F7135" w:rsidRPr="002509CA" w:rsidRDefault="005F7135" w:rsidP="00F87322">
      <w:pPr>
        <w:pStyle w:val="Heading1"/>
      </w:pPr>
      <w:r w:rsidRPr="002509CA">
        <w:lastRenderedPageBreak/>
        <w:t>References</w:t>
      </w:r>
    </w:p>
    <w:p w14:paraId="0BAE7D06" w14:textId="6E72F9CC" w:rsidR="0073524A" w:rsidRPr="002509CA" w:rsidRDefault="0073524A" w:rsidP="00077F5A">
      <w:r w:rsidRPr="002509CA">
        <w:t xml:space="preserve">[1] </w:t>
      </w:r>
      <w:r w:rsidR="00952AE5" w:rsidRPr="002509CA">
        <w:t>R2-2104305</w:t>
      </w:r>
      <w:r w:rsidRPr="002509CA">
        <w:t>, “</w:t>
      </w:r>
      <w:r w:rsidRPr="002509CA">
        <w:rPr>
          <w:i/>
          <w:iCs/>
        </w:rPr>
        <w:t xml:space="preserve">Report of session on positioning and </w:t>
      </w:r>
      <w:proofErr w:type="spellStart"/>
      <w:r w:rsidRPr="002509CA">
        <w:rPr>
          <w:i/>
          <w:iCs/>
        </w:rPr>
        <w:t>sidelink</w:t>
      </w:r>
      <w:proofErr w:type="spellEnd"/>
      <w:r w:rsidRPr="002509CA">
        <w:rPr>
          <w:i/>
          <w:iCs/>
        </w:rPr>
        <w:t xml:space="preserve"> relay</w:t>
      </w:r>
      <w:r w:rsidRPr="002509CA">
        <w:t>”, 3GPP TSG-RAN WG2 Meeting #113bis-e, Online, 12-20 April 2021</w:t>
      </w:r>
    </w:p>
    <w:p w14:paraId="46E05EF2" w14:textId="1920B19E" w:rsidR="0073524A" w:rsidRPr="002509CA" w:rsidRDefault="0073524A" w:rsidP="0073524A">
      <w:r w:rsidRPr="002509CA">
        <w:t xml:space="preserve">[2] R2-2106475, </w:t>
      </w:r>
      <w:r w:rsidRPr="002509CA">
        <w:rPr>
          <w:i/>
          <w:iCs/>
        </w:rPr>
        <w:t xml:space="preserve">Report from session on positioning and </w:t>
      </w:r>
      <w:proofErr w:type="spellStart"/>
      <w:r w:rsidRPr="002509CA">
        <w:rPr>
          <w:i/>
          <w:iCs/>
        </w:rPr>
        <w:t>sidelink</w:t>
      </w:r>
      <w:proofErr w:type="spellEnd"/>
      <w:r w:rsidRPr="002509CA">
        <w:rPr>
          <w:i/>
          <w:iCs/>
        </w:rPr>
        <w:t xml:space="preserve"> relay</w:t>
      </w:r>
      <w:r w:rsidRPr="002509CA">
        <w:t>, 3GPP TSG-RAN WG2 Meeting #114-e, Online, 19-27 May 2021</w:t>
      </w:r>
    </w:p>
    <w:p w14:paraId="5CCC062A" w14:textId="22EAFC2A" w:rsidR="0073524A" w:rsidRPr="002509CA" w:rsidRDefault="0073524A" w:rsidP="00077F5A">
      <w:r w:rsidRPr="002509CA">
        <w:t>[3]</w:t>
      </w:r>
      <w:r w:rsidR="006577BD" w:rsidRPr="002509CA">
        <w:t xml:space="preserve"> R2-2106607, “</w:t>
      </w:r>
      <w:r w:rsidR="006577BD" w:rsidRPr="002509CA">
        <w:rPr>
          <w:i/>
          <w:iCs/>
        </w:rPr>
        <w:t>LS to RAN1 on parameters for on-demand PRS</w:t>
      </w:r>
      <w:r w:rsidR="006577BD" w:rsidRPr="002509CA">
        <w:t>”, 3GPP TSG-RAN WG2 Meeting #114-e, Online, 19-27 May 2021</w:t>
      </w:r>
    </w:p>
    <w:p w14:paraId="2BD89B38" w14:textId="4327E6A7" w:rsidR="006577BD" w:rsidRPr="002509CA" w:rsidRDefault="006577BD" w:rsidP="00077F5A">
      <w:r w:rsidRPr="002509CA">
        <w:t>[4]</w:t>
      </w:r>
      <w:r w:rsidR="003240FB" w:rsidRPr="002509CA">
        <w:t xml:space="preserve"> R1-2110434, “</w:t>
      </w:r>
      <w:r w:rsidR="003240FB" w:rsidRPr="002509CA">
        <w:rPr>
          <w:i/>
        </w:rPr>
        <w:t xml:space="preserve">Final Report of 3GPP TSG RAN WG1 #106-e v3.0.0 </w:t>
      </w:r>
      <w:r w:rsidR="003240FB" w:rsidRPr="002509CA">
        <w:rPr>
          <w:i/>
          <w:lang w:val="en-US"/>
        </w:rPr>
        <w:t>(Online meeting, 16</w:t>
      </w:r>
      <w:r w:rsidR="003240FB" w:rsidRPr="002509CA">
        <w:rPr>
          <w:i/>
          <w:vertAlign w:val="superscript"/>
          <w:lang w:val="en-US"/>
        </w:rPr>
        <w:t>th</w:t>
      </w:r>
      <w:r w:rsidR="003240FB" w:rsidRPr="002509CA">
        <w:rPr>
          <w:i/>
          <w:lang w:val="en-US"/>
        </w:rPr>
        <w:t xml:space="preserve"> - 27</w:t>
      </w:r>
      <w:r w:rsidR="003240FB" w:rsidRPr="002509CA">
        <w:rPr>
          <w:i/>
          <w:vertAlign w:val="superscript"/>
          <w:lang w:val="en-US"/>
        </w:rPr>
        <w:t>th</w:t>
      </w:r>
      <w:r w:rsidR="003240FB" w:rsidRPr="002509CA">
        <w:rPr>
          <w:i/>
          <w:lang w:val="en-US"/>
        </w:rPr>
        <w:t xml:space="preserve"> August 2021)</w:t>
      </w:r>
      <w:r w:rsidR="003240FB" w:rsidRPr="002509CA">
        <w:t>”, 3GPP TSG RAN WG1 Meeting #106bis-e, October 11th – 19th, 2021</w:t>
      </w:r>
    </w:p>
    <w:p w14:paraId="573919B7" w14:textId="2FC70821" w:rsidR="00077F5A" w:rsidRPr="00077F5A" w:rsidRDefault="00CA12EA" w:rsidP="00077F5A">
      <w:r w:rsidRPr="002509CA">
        <w:t>[</w:t>
      </w:r>
      <w:r w:rsidR="009E3816" w:rsidRPr="002509CA">
        <w:t>5</w:t>
      </w:r>
      <w:r w:rsidRPr="002509CA">
        <w:t xml:space="preserve">] </w:t>
      </w:r>
      <w:r w:rsidR="00077F5A" w:rsidRPr="002509CA">
        <w:rPr>
          <w:lang w:val="en-US"/>
        </w:rPr>
        <w:t>R2-2009023, “</w:t>
      </w:r>
      <w:r w:rsidR="00077F5A" w:rsidRPr="002509CA">
        <w:rPr>
          <w:i/>
          <w:iCs/>
          <w:lang w:val="en-US"/>
        </w:rPr>
        <w:t>Solution directions to reduce end-to-end latency</w:t>
      </w:r>
      <w:r w:rsidR="00077F5A" w:rsidRPr="002509CA">
        <w:rPr>
          <w:lang w:val="en-US"/>
        </w:rPr>
        <w:t>”, Intel Corporation</w:t>
      </w:r>
      <w:r w:rsidR="009E3816" w:rsidRPr="002509CA">
        <w:rPr>
          <w:lang w:val="en-US"/>
        </w:rPr>
        <w:t>, 3GPP TSG-RAN WG2 Meeting #112 electronic, Nov 2nd – 13th 2020</w:t>
      </w:r>
    </w:p>
    <w:p w14:paraId="3809C802" w14:textId="449C55B3" w:rsidR="00077F5A" w:rsidRPr="00077F5A" w:rsidRDefault="00077F5A" w:rsidP="00077F5A">
      <w:pPr>
        <w:rPr>
          <w:lang w:val="en-US"/>
        </w:rPr>
      </w:pPr>
    </w:p>
    <w:p w14:paraId="621FAF33" w14:textId="371AA428" w:rsidR="00D70BE4" w:rsidRPr="00707E80" w:rsidRDefault="00D70BE4" w:rsidP="009E2D1E">
      <w:pPr>
        <w:rPr>
          <w:lang w:val="en-US"/>
        </w:rPr>
      </w:pPr>
    </w:p>
    <w:sectPr w:rsidR="00D70BE4" w:rsidRPr="00707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C22E7" w14:textId="77777777" w:rsidR="003B1E4F" w:rsidRDefault="003B1E4F">
      <w:r>
        <w:separator/>
      </w:r>
    </w:p>
  </w:endnote>
  <w:endnote w:type="continuationSeparator" w:id="0">
    <w:p w14:paraId="53B8C8B3" w14:textId="77777777" w:rsidR="003B1E4F" w:rsidRDefault="003B1E4F">
      <w:r>
        <w:continuationSeparator/>
      </w:r>
    </w:p>
  </w:endnote>
  <w:endnote w:type="continuationNotice" w:id="1">
    <w:p w14:paraId="3FF5CB1E" w14:textId="77777777" w:rsidR="003B1E4F" w:rsidRDefault="003B1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D4125" w14:textId="77777777" w:rsidR="003B1E4F" w:rsidRDefault="003B1E4F">
      <w:r>
        <w:separator/>
      </w:r>
    </w:p>
  </w:footnote>
  <w:footnote w:type="continuationSeparator" w:id="0">
    <w:p w14:paraId="4E96E1EF" w14:textId="77777777" w:rsidR="003B1E4F" w:rsidRDefault="003B1E4F">
      <w:r>
        <w:continuationSeparator/>
      </w:r>
    </w:p>
  </w:footnote>
  <w:footnote w:type="continuationNotice" w:id="1">
    <w:p w14:paraId="2AEBEA38" w14:textId="77777777" w:rsidR="003B1E4F" w:rsidRDefault="003B1E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EB04C2"/>
    <w:multiLevelType w:val="multilevel"/>
    <w:tmpl w:val="42EB04C2"/>
    <w:lvl w:ilvl="0">
      <w:start w:val="1"/>
      <w:numFmt w:val="bullet"/>
      <w:lvlText w:val=""/>
      <w:lvlJc w:val="left"/>
      <w:pPr>
        <w:tabs>
          <w:tab w:val="left" w:pos="796"/>
        </w:tabs>
        <w:ind w:left="796" w:hanging="360"/>
      </w:pPr>
      <w:rPr>
        <w:rFonts w:ascii="Symbol" w:hAnsi="Symbol" w:hint="default"/>
        <w:sz w:val="20"/>
      </w:rPr>
    </w:lvl>
    <w:lvl w:ilvl="1">
      <w:start w:val="1"/>
      <w:numFmt w:val="bullet"/>
      <w:lvlText w:val=""/>
      <w:lvlJc w:val="left"/>
      <w:pPr>
        <w:tabs>
          <w:tab w:val="left" w:pos="1516"/>
        </w:tabs>
        <w:ind w:left="1516" w:hanging="360"/>
      </w:pPr>
      <w:rPr>
        <w:rFonts w:ascii="Symbol" w:hAnsi="Symbol" w:hint="default"/>
        <w:sz w:val="20"/>
      </w:rPr>
    </w:lvl>
    <w:lvl w:ilvl="2">
      <w:start w:val="1"/>
      <w:numFmt w:val="bullet"/>
      <w:lvlText w:val=""/>
      <w:lvlJc w:val="left"/>
      <w:pPr>
        <w:tabs>
          <w:tab w:val="left" w:pos="2236"/>
        </w:tabs>
        <w:ind w:left="2236" w:hanging="360"/>
      </w:pPr>
      <w:rPr>
        <w:rFonts w:ascii="Symbol" w:hAnsi="Symbol" w:hint="default"/>
        <w:sz w:val="20"/>
      </w:rPr>
    </w:lvl>
    <w:lvl w:ilvl="3">
      <w:start w:val="1"/>
      <w:numFmt w:val="bullet"/>
      <w:lvlText w:val=""/>
      <w:lvlJc w:val="left"/>
      <w:pPr>
        <w:tabs>
          <w:tab w:val="left" w:pos="2956"/>
        </w:tabs>
        <w:ind w:left="2956" w:hanging="360"/>
      </w:pPr>
      <w:rPr>
        <w:rFonts w:ascii="Symbol" w:hAnsi="Symbol" w:hint="default"/>
        <w:sz w:val="20"/>
      </w:rPr>
    </w:lvl>
    <w:lvl w:ilvl="4">
      <w:start w:val="1"/>
      <w:numFmt w:val="bullet"/>
      <w:lvlText w:val=""/>
      <w:lvlJc w:val="left"/>
      <w:pPr>
        <w:tabs>
          <w:tab w:val="left" w:pos="3676"/>
        </w:tabs>
        <w:ind w:left="3676" w:hanging="360"/>
      </w:pPr>
      <w:rPr>
        <w:rFonts w:ascii="Symbol" w:hAnsi="Symbol" w:hint="default"/>
        <w:sz w:val="20"/>
      </w:rPr>
    </w:lvl>
    <w:lvl w:ilvl="5">
      <w:start w:val="1"/>
      <w:numFmt w:val="bullet"/>
      <w:lvlText w:val=""/>
      <w:lvlJc w:val="left"/>
      <w:pPr>
        <w:tabs>
          <w:tab w:val="left" w:pos="4396"/>
        </w:tabs>
        <w:ind w:left="4396" w:hanging="360"/>
      </w:pPr>
      <w:rPr>
        <w:rFonts w:ascii="Symbol" w:hAnsi="Symbol" w:hint="default"/>
        <w:sz w:val="20"/>
      </w:rPr>
    </w:lvl>
    <w:lvl w:ilvl="6">
      <w:start w:val="1"/>
      <w:numFmt w:val="bullet"/>
      <w:lvlText w:val=""/>
      <w:lvlJc w:val="left"/>
      <w:pPr>
        <w:tabs>
          <w:tab w:val="left" w:pos="5116"/>
        </w:tabs>
        <w:ind w:left="5116" w:hanging="360"/>
      </w:pPr>
      <w:rPr>
        <w:rFonts w:ascii="Symbol" w:hAnsi="Symbol" w:hint="default"/>
        <w:sz w:val="20"/>
      </w:rPr>
    </w:lvl>
    <w:lvl w:ilvl="7">
      <w:start w:val="1"/>
      <w:numFmt w:val="bullet"/>
      <w:lvlText w:val=""/>
      <w:lvlJc w:val="left"/>
      <w:pPr>
        <w:tabs>
          <w:tab w:val="left" w:pos="5836"/>
        </w:tabs>
        <w:ind w:left="5836" w:hanging="360"/>
      </w:pPr>
      <w:rPr>
        <w:rFonts w:ascii="Symbol" w:hAnsi="Symbol" w:hint="default"/>
        <w:sz w:val="20"/>
      </w:rPr>
    </w:lvl>
    <w:lvl w:ilvl="8">
      <w:start w:val="1"/>
      <w:numFmt w:val="bullet"/>
      <w:lvlText w:val=""/>
      <w:lvlJc w:val="left"/>
      <w:pPr>
        <w:tabs>
          <w:tab w:val="left" w:pos="6556"/>
        </w:tabs>
        <w:ind w:left="6556" w:hanging="360"/>
      </w:pPr>
      <w:rPr>
        <w:rFonts w:ascii="Symbol" w:hAnsi="Symbol" w:hint="default"/>
        <w:sz w:val="20"/>
      </w:rPr>
    </w:lvl>
  </w:abstractNum>
  <w:abstractNum w:abstractNumId="5" w15:restartNumberingAfterBreak="0">
    <w:nsid w:val="4809356C"/>
    <w:multiLevelType w:val="hybridMultilevel"/>
    <w:tmpl w:val="27C28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3A4112"/>
    <w:multiLevelType w:val="hybridMultilevel"/>
    <w:tmpl w:val="5A12DAE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F12DCA"/>
    <w:multiLevelType w:val="multilevel"/>
    <w:tmpl w:val="A26A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A2063E"/>
    <w:multiLevelType w:val="hybridMultilevel"/>
    <w:tmpl w:val="5530A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75884"/>
    <w:multiLevelType w:val="multilevel"/>
    <w:tmpl w:val="15AEF8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9"/>
  </w:num>
  <w:num w:numId="9">
    <w:abstractNumId w:val="4"/>
  </w:num>
  <w:num w:numId="10">
    <w:abstractNumId w:val="5"/>
  </w:num>
  <w:num w:numId="11">
    <w:abstractNumId w:val="11"/>
  </w:num>
  <w:num w:numId="12">
    <w:abstractNumId w:val="8"/>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C"/>
    <w:rsid w:val="00011588"/>
    <w:rsid w:val="00016557"/>
    <w:rsid w:val="00017F4E"/>
    <w:rsid w:val="0002299A"/>
    <w:rsid w:val="00023C40"/>
    <w:rsid w:val="00030123"/>
    <w:rsid w:val="00033397"/>
    <w:rsid w:val="00037063"/>
    <w:rsid w:val="0003715D"/>
    <w:rsid w:val="00040095"/>
    <w:rsid w:val="0004422E"/>
    <w:rsid w:val="0005266B"/>
    <w:rsid w:val="00055642"/>
    <w:rsid w:val="00055AAC"/>
    <w:rsid w:val="000576E2"/>
    <w:rsid w:val="00061543"/>
    <w:rsid w:val="00073C9C"/>
    <w:rsid w:val="000742C8"/>
    <w:rsid w:val="000744E8"/>
    <w:rsid w:val="00077F5A"/>
    <w:rsid w:val="00080512"/>
    <w:rsid w:val="00083F7F"/>
    <w:rsid w:val="00090468"/>
    <w:rsid w:val="00090B71"/>
    <w:rsid w:val="00091009"/>
    <w:rsid w:val="00094568"/>
    <w:rsid w:val="000B405C"/>
    <w:rsid w:val="000B7BCF"/>
    <w:rsid w:val="000C07E4"/>
    <w:rsid w:val="000C402B"/>
    <w:rsid w:val="000C522B"/>
    <w:rsid w:val="000C79D3"/>
    <w:rsid w:val="000D58AB"/>
    <w:rsid w:val="000E3846"/>
    <w:rsid w:val="000F47C3"/>
    <w:rsid w:val="00100B91"/>
    <w:rsid w:val="00101616"/>
    <w:rsid w:val="00112F1A"/>
    <w:rsid w:val="0011701E"/>
    <w:rsid w:val="00117DE4"/>
    <w:rsid w:val="001250E1"/>
    <w:rsid w:val="001264FF"/>
    <w:rsid w:val="00135775"/>
    <w:rsid w:val="00145075"/>
    <w:rsid w:val="0014630C"/>
    <w:rsid w:val="00171A6A"/>
    <w:rsid w:val="001741A0"/>
    <w:rsid w:val="001752B5"/>
    <w:rsid w:val="00175FA0"/>
    <w:rsid w:val="00194CD0"/>
    <w:rsid w:val="001A0028"/>
    <w:rsid w:val="001A4780"/>
    <w:rsid w:val="001A4F86"/>
    <w:rsid w:val="001A5BE7"/>
    <w:rsid w:val="001B078C"/>
    <w:rsid w:val="001B0D21"/>
    <w:rsid w:val="001B49C9"/>
    <w:rsid w:val="001B5AC7"/>
    <w:rsid w:val="001C23F4"/>
    <w:rsid w:val="001C4973"/>
    <w:rsid w:val="001C4F79"/>
    <w:rsid w:val="001C5CF8"/>
    <w:rsid w:val="001C68E2"/>
    <w:rsid w:val="001D606C"/>
    <w:rsid w:val="001E3648"/>
    <w:rsid w:val="001F008C"/>
    <w:rsid w:val="001F161E"/>
    <w:rsid w:val="001F168B"/>
    <w:rsid w:val="001F7831"/>
    <w:rsid w:val="00202165"/>
    <w:rsid w:val="00204045"/>
    <w:rsid w:val="00204C7A"/>
    <w:rsid w:val="002068C2"/>
    <w:rsid w:val="0020712B"/>
    <w:rsid w:val="0021062B"/>
    <w:rsid w:val="00213E70"/>
    <w:rsid w:val="0022606D"/>
    <w:rsid w:val="0022771A"/>
    <w:rsid w:val="00231728"/>
    <w:rsid w:val="00236222"/>
    <w:rsid w:val="00244A05"/>
    <w:rsid w:val="00250404"/>
    <w:rsid w:val="002509CA"/>
    <w:rsid w:val="002610D8"/>
    <w:rsid w:val="0026289C"/>
    <w:rsid w:val="002733F0"/>
    <w:rsid w:val="002747EC"/>
    <w:rsid w:val="00276248"/>
    <w:rsid w:val="0028235A"/>
    <w:rsid w:val="002855BF"/>
    <w:rsid w:val="00287593"/>
    <w:rsid w:val="00290A36"/>
    <w:rsid w:val="00291777"/>
    <w:rsid w:val="00291854"/>
    <w:rsid w:val="0029191E"/>
    <w:rsid w:val="002A4857"/>
    <w:rsid w:val="002B0671"/>
    <w:rsid w:val="002B1A7C"/>
    <w:rsid w:val="002B61DD"/>
    <w:rsid w:val="002D0233"/>
    <w:rsid w:val="002D574B"/>
    <w:rsid w:val="002D5A6C"/>
    <w:rsid w:val="002E4DB3"/>
    <w:rsid w:val="002E5C76"/>
    <w:rsid w:val="002F0190"/>
    <w:rsid w:val="002F0D22"/>
    <w:rsid w:val="002F0D6A"/>
    <w:rsid w:val="002F52A9"/>
    <w:rsid w:val="0030357E"/>
    <w:rsid w:val="00311B17"/>
    <w:rsid w:val="003151BF"/>
    <w:rsid w:val="003172DC"/>
    <w:rsid w:val="003240FB"/>
    <w:rsid w:val="00324865"/>
    <w:rsid w:val="00325AE3"/>
    <w:rsid w:val="00326069"/>
    <w:rsid w:val="00334F78"/>
    <w:rsid w:val="00340056"/>
    <w:rsid w:val="00340ED6"/>
    <w:rsid w:val="00344920"/>
    <w:rsid w:val="00345320"/>
    <w:rsid w:val="0034599E"/>
    <w:rsid w:val="00346C54"/>
    <w:rsid w:val="0035462D"/>
    <w:rsid w:val="0035490D"/>
    <w:rsid w:val="0036459E"/>
    <w:rsid w:val="00364B41"/>
    <w:rsid w:val="00366B1C"/>
    <w:rsid w:val="0037769C"/>
    <w:rsid w:val="00383096"/>
    <w:rsid w:val="0039346C"/>
    <w:rsid w:val="003A223E"/>
    <w:rsid w:val="003A41EF"/>
    <w:rsid w:val="003A5E4C"/>
    <w:rsid w:val="003A600D"/>
    <w:rsid w:val="003B1047"/>
    <w:rsid w:val="003B1E4F"/>
    <w:rsid w:val="003B2593"/>
    <w:rsid w:val="003B40AD"/>
    <w:rsid w:val="003B7F50"/>
    <w:rsid w:val="003C4E37"/>
    <w:rsid w:val="003D3F6B"/>
    <w:rsid w:val="003E16BE"/>
    <w:rsid w:val="003F0F3F"/>
    <w:rsid w:val="003F4E28"/>
    <w:rsid w:val="003F5ADE"/>
    <w:rsid w:val="003F6A20"/>
    <w:rsid w:val="004006E8"/>
    <w:rsid w:val="00401855"/>
    <w:rsid w:val="00405D9F"/>
    <w:rsid w:val="00414324"/>
    <w:rsid w:val="00420F77"/>
    <w:rsid w:val="00442090"/>
    <w:rsid w:val="00443234"/>
    <w:rsid w:val="0044450C"/>
    <w:rsid w:val="00446420"/>
    <w:rsid w:val="00452666"/>
    <w:rsid w:val="004541CA"/>
    <w:rsid w:val="00456D76"/>
    <w:rsid w:val="00465587"/>
    <w:rsid w:val="004664A7"/>
    <w:rsid w:val="00470868"/>
    <w:rsid w:val="00477455"/>
    <w:rsid w:val="00484684"/>
    <w:rsid w:val="00494FD3"/>
    <w:rsid w:val="004A0379"/>
    <w:rsid w:val="004A1F7B"/>
    <w:rsid w:val="004A22D2"/>
    <w:rsid w:val="004B4E36"/>
    <w:rsid w:val="004C3F8A"/>
    <w:rsid w:val="004C44D2"/>
    <w:rsid w:val="004D3578"/>
    <w:rsid w:val="004D380D"/>
    <w:rsid w:val="004E213A"/>
    <w:rsid w:val="004E41D8"/>
    <w:rsid w:val="004F02EE"/>
    <w:rsid w:val="004F4540"/>
    <w:rsid w:val="004F57E7"/>
    <w:rsid w:val="004F688F"/>
    <w:rsid w:val="004F73A7"/>
    <w:rsid w:val="0050185D"/>
    <w:rsid w:val="00503171"/>
    <w:rsid w:val="00504BB5"/>
    <w:rsid w:val="00504DD5"/>
    <w:rsid w:val="00506C28"/>
    <w:rsid w:val="005148E2"/>
    <w:rsid w:val="00515860"/>
    <w:rsid w:val="00517ACA"/>
    <w:rsid w:val="00525E05"/>
    <w:rsid w:val="005324F4"/>
    <w:rsid w:val="00532777"/>
    <w:rsid w:val="00534DA0"/>
    <w:rsid w:val="005361D9"/>
    <w:rsid w:val="00536BDF"/>
    <w:rsid w:val="00543E6C"/>
    <w:rsid w:val="005468AD"/>
    <w:rsid w:val="00547DC4"/>
    <w:rsid w:val="005528BA"/>
    <w:rsid w:val="0056151B"/>
    <w:rsid w:val="00565087"/>
    <w:rsid w:val="0056573F"/>
    <w:rsid w:val="00571279"/>
    <w:rsid w:val="00572F50"/>
    <w:rsid w:val="00585500"/>
    <w:rsid w:val="00592930"/>
    <w:rsid w:val="005944B5"/>
    <w:rsid w:val="005A49C6"/>
    <w:rsid w:val="005A6A2F"/>
    <w:rsid w:val="005C0165"/>
    <w:rsid w:val="005C1617"/>
    <w:rsid w:val="005E1227"/>
    <w:rsid w:val="005F3F59"/>
    <w:rsid w:val="005F4443"/>
    <w:rsid w:val="005F7135"/>
    <w:rsid w:val="00600F9F"/>
    <w:rsid w:val="00604450"/>
    <w:rsid w:val="006051A4"/>
    <w:rsid w:val="00611566"/>
    <w:rsid w:val="00613F22"/>
    <w:rsid w:val="0062438B"/>
    <w:rsid w:val="0062522A"/>
    <w:rsid w:val="00633A25"/>
    <w:rsid w:val="006362D0"/>
    <w:rsid w:val="00641227"/>
    <w:rsid w:val="0064172B"/>
    <w:rsid w:val="006458A9"/>
    <w:rsid w:val="0064614F"/>
    <w:rsid w:val="00646D99"/>
    <w:rsid w:val="00647B18"/>
    <w:rsid w:val="006514A3"/>
    <w:rsid w:val="0065480B"/>
    <w:rsid w:val="00655839"/>
    <w:rsid w:val="00656910"/>
    <w:rsid w:val="006574C0"/>
    <w:rsid w:val="006577BD"/>
    <w:rsid w:val="00676540"/>
    <w:rsid w:val="00677336"/>
    <w:rsid w:val="0068449E"/>
    <w:rsid w:val="00685115"/>
    <w:rsid w:val="00686744"/>
    <w:rsid w:val="00691CF9"/>
    <w:rsid w:val="00696821"/>
    <w:rsid w:val="006B2084"/>
    <w:rsid w:val="006B2F78"/>
    <w:rsid w:val="006B5E95"/>
    <w:rsid w:val="006C1FD8"/>
    <w:rsid w:val="006C2D42"/>
    <w:rsid w:val="006C66D8"/>
    <w:rsid w:val="006D0631"/>
    <w:rsid w:val="006D1E24"/>
    <w:rsid w:val="006D35DE"/>
    <w:rsid w:val="006D3614"/>
    <w:rsid w:val="006E1057"/>
    <w:rsid w:val="006E1417"/>
    <w:rsid w:val="006F2972"/>
    <w:rsid w:val="006F624B"/>
    <w:rsid w:val="006F6A2C"/>
    <w:rsid w:val="006F6E10"/>
    <w:rsid w:val="007060D0"/>
    <w:rsid w:val="007069DC"/>
    <w:rsid w:val="00707039"/>
    <w:rsid w:val="00707E80"/>
    <w:rsid w:val="00710201"/>
    <w:rsid w:val="007138B8"/>
    <w:rsid w:val="0072073A"/>
    <w:rsid w:val="00730F37"/>
    <w:rsid w:val="007342B5"/>
    <w:rsid w:val="00734A5B"/>
    <w:rsid w:val="0073524A"/>
    <w:rsid w:val="00744E76"/>
    <w:rsid w:val="007451C0"/>
    <w:rsid w:val="007501B9"/>
    <w:rsid w:val="00751282"/>
    <w:rsid w:val="00753BCB"/>
    <w:rsid w:val="0075401E"/>
    <w:rsid w:val="00757D40"/>
    <w:rsid w:val="007662B5"/>
    <w:rsid w:val="00781A58"/>
    <w:rsid w:val="00781F0F"/>
    <w:rsid w:val="0078727C"/>
    <w:rsid w:val="0079049D"/>
    <w:rsid w:val="007913AB"/>
    <w:rsid w:val="00793DC5"/>
    <w:rsid w:val="00796823"/>
    <w:rsid w:val="007A1149"/>
    <w:rsid w:val="007A11DA"/>
    <w:rsid w:val="007A2E55"/>
    <w:rsid w:val="007B18D8"/>
    <w:rsid w:val="007C095F"/>
    <w:rsid w:val="007C2DD0"/>
    <w:rsid w:val="007D0D33"/>
    <w:rsid w:val="007D1EB1"/>
    <w:rsid w:val="007D7994"/>
    <w:rsid w:val="007E123B"/>
    <w:rsid w:val="007F2E08"/>
    <w:rsid w:val="007F73EC"/>
    <w:rsid w:val="0080205D"/>
    <w:rsid w:val="008028A4"/>
    <w:rsid w:val="00803867"/>
    <w:rsid w:val="0080464F"/>
    <w:rsid w:val="00806B09"/>
    <w:rsid w:val="00813245"/>
    <w:rsid w:val="00813E4B"/>
    <w:rsid w:val="00814D98"/>
    <w:rsid w:val="0081728E"/>
    <w:rsid w:val="00820991"/>
    <w:rsid w:val="00826FA3"/>
    <w:rsid w:val="0083112B"/>
    <w:rsid w:val="0084070E"/>
    <w:rsid w:val="00840DE0"/>
    <w:rsid w:val="0084305B"/>
    <w:rsid w:val="0084335F"/>
    <w:rsid w:val="00843E45"/>
    <w:rsid w:val="00845089"/>
    <w:rsid w:val="00846B2B"/>
    <w:rsid w:val="008513F1"/>
    <w:rsid w:val="008607A8"/>
    <w:rsid w:val="0086135F"/>
    <w:rsid w:val="008622C2"/>
    <w:rsid w:val="008626C1"/>
    <w:rsid w:val="00862766"/>
    <w:rsid w:val="00862E61"/>
    <w:rsid w:val="0086354A"/>
    <w:rsid w:val="008645E6"/>
    <w:rsid w:val="0086662E"/>
    <w:rsid w:val="008768CA"/>
    <w:rsid w:val="00877EF9"/>
    <w:rsid w:val="00880559"/>
    <w:rsid w:val="00892EC8"/>
    <w:rsid w:val="00893C1E"/>
    <w:rsid w:val="00893E70"/>
    <w:rsid w:val="008A13A2"/>
    <w:rsid w:val="008A446D"/>
    <w:rsid w:val="008B10F9"/>
    <w:rsid w:val="008B2223"/>
    <w:rsid w:val="008B5306"/>
    <w:rsid w:val="008C2E2A"/>
    <w:rsid w:val="008C3057"/>
    <w:rsid w:val="008D0A34"/>
    <w:rsid w:val="008D2E4D"/>
    <w:rsid w:val="008D6EA6"/>
    <w:rsid w:val="008D74F1"/>
    <w:rsid w:val="008E3501"/>
    <w:rsid w:val="008E6568"/>
    <w:rsid w:val="008E6AE7"/>
    <w:rsid w:val="008F0C74"/>
    <w:rsid w:val="008F396F"/>
    <w:rsid w:val="008F3DCD"/>
    <w:rsid w:val="008F5991"/>
    <w:rsid w:val="008F7DE3"/>
    <w:rsid w:val="0090271F"/>
    <w:rsid w:val="00902DB9"/>
    <w:rsid w:val="0090466A"/>
    <w:rsid w:val="00911009"/>
    <w:rsid w:val="00913A61"/>
    <w:rsid w:val="00915800"/>
    <w:rsid w:val="00915B20"/>
    <w:rsid w:val="00923655"/>
    <w:rsid w:val="00923CC1"/>
    <w:rsid w:val="00926ABD"/>
    <w:rsid w:val="009270B3"/>
    <w:rsid w:val="00931570"/>
    <w:rsid w:val="00936071"/>
    <w:rsid w:val="009376CD"/>
    <w:rsid w:val="00940212"/>
    <w:rsid w:val="00942EC2"/>
    <w:rsid w:val="00952AE5"/>
    <w:rsid w:val="00952FDD"/>
    <w:rsid w:val="00961B32"/>
    <w:rsid w:val="00962509"/>
    <w:rsid w:val="00970DB3"/>
    <w:rsid w:val="00974BB0"/>
    <w:rsid w:val="00975BCD"/>
    <w:rsid w:val="00976AA3"/>
    <w:rsid w:val="009820E5"/>
    <w:rsid w:val="00982AF2"/>
    <w:rsid w:val="0099024A"/>
    <w:rsid w:val="009928A9"/>
    <w:rsid w:val="009A0AF3"/>
    <w:rsid w:val="009A1B96"/>
    <w:rsid w:val="009A60BE"/>
    <w:rsid w:val="009A75FF"/>
    <w:rsid w:val="009B07CD"/>
    <w:rsid w:val="009C19E9"/>
    <w:rsid w:val="009D74A6"/>
    <w:rsid w:val="009E06F3"/>
    <w:rsid w:val="009E0E87"/>
    <w:rsid w:val="009E2D1E"/>
    <w:rsid w:val="009E3816"/>
    <w:rsid w:val="009E54A8"/>
    <w:rsid w:val="009F69CA"/>
    <w:rsid w:val="00A10425"/>
    <w:rsid w:val="00A107AC"/>
    <w:rsid w:val="00A10C91"/>
    <w:rsid w:val="00A10F02"/>
    <w:rsid w:val="00A130FD"/>
    <w:rsid w:val="00A13D9C"/>
    <w:rsid w:val="00A204CA"/>
    <w:rsid w:val="00A209D6"/>
    <w:rsid w:val="00A22738"/>
    <w:rsid w:val="00A23384"/>
    <w:rsid w:val="00A241BA"/>
    <w:rsid w:val="00A27B6B"/>
    <w:rsid w:val="00A327C5"/>
    <w:rsid w:val="00A42BB2"/>
    <w:rsid w:val="00A430EC"/>
    <w:rsid w:val="00A44921"/>
    <w:rsid w:val="00A45213"/>
    <w:rsid w:val="00A45E58"/>
    <w:rsid w:val="00A53604"/>
    <w:rsid w:val="00A53724"/>
    <w:rsid w:val="00A54B2B"/>
    <w:rsid w:val="00A55EB0"/>
    <w:rsid w:val="00A70A51"/>
    <w:rsid w:val="00A724D7"/>
    <w:rsid w:val="00A82346"/>
    <w:rsid w:val="00A82FF0"/>
    <w:rsid w:val="00A846B9"/>
    <w:rsid w:val="00A84D13"/>
    <w:rsid w:val="00A91AED"/>
    <w:rsid w:val="00A91D30"/>
    <w:rsid w:val="00A92D45"/>
    <w:rsid w:val="00A96574"/>
    <w:rsid w:val="00A9671C"/>
    <w:rsid w:val="00AA1553"/>
    <w:rsid w:val="00AA19B6"/>
    <w:rsid w:val="00AB106F"/>
    <w:rsid w:val="00AD0C3D"/>
    <w:rsid w:val="00AD7CC6"/>
    <w:rsid w:val="00AE0339"/>
    <w:rsid w:val="00AE68A9"/>
    <w:rsid w:val="00AE7299"/>
    <w:rsid w:val="00AF755E"/>
    <w:rsid w:val="00B05380"/>
    <w:rsid w:val="00B05962"/>
    <w:rsid w:val="00B10597"/>
    <w:rsid w:val="00B135DC"/>
    <w:rsid w:val="00B15449"/>
    <w:rsid w:val="00B1621F"/>
    <w:rsid w:val="00B16C2F"/>
    <w:rsid w:val="00B21F78"/>
    <w:rsid w:val="00B23479"/>
    <w:rsid w:val="00B27303"/>
    <w:rsid w:val="00B30E76"/>
    <w:rsid w:val="00B36294"/>
    <w:rsid w:val="00B3755C"/>
    <w:rsid w:val="00B47FD1"/>
    <w:rsid w:val="00B516BB"/>
    <w:rsid w:val="00B52079"/>
    <w:rsid w:val="00B550A5"/>
    <w:rsid w:val="00B560EC"/>
    <w:rsid w:val="00B6674F"/>
    <w:rsid w:val="00B73822"/>
    <w:rsid w:val="00B742DE"/>
    <w:rsid w:val="00B7538C"/>
    <w:rsid w:val="00B84DB2"/>
    <w:rsid w:val="00B94A6B"/>
    <w:rsid w:val="00B96073"/>
    <w:rsid w:val="00B96554"/>
    <w:rsid w:val="00BA14AA"/>
    <w:rsid w:val="00BA4FA2"/>
    <w:rsid w:val="00BB5E9F"/>
    <w:rsid w:val="00BC3555"/>
    <w:rsid w:val="00BC68D4"/>
    <w:rsid w:val="00BD479C"/>
    <w:rsid w:val="00BD6706"/>
    <w:rsid w:val="00BE31C1"/>
    <w:rsid w:val="00BE4220"/>
    <w:rsid w:val="00C00B46"/>
    <w:rsid w:val="00C04945"/>
    <w:rsid w:val="00C12B51"/>
    <w:rsid w:val="00C20D04"/>
    <w:rsid w:val="00C22333"/>
    <w:rsid w:val="00C24650"/>
    <w:rsid w:val="00C25465"/>
    <w:rsid w:val="00C31B99"/>
    <w:rsid w:val="00C33079"/>
    <w:rsid w:val="00C41BA5"/>
    <w:rsid w:val="00C42547"/>
    <w:rsid w:val="00C53299"/>
    <w:rsid w:val="00C55A12"/>
    <w:rsid w:val="00C6553E"/>
    <w:rsid w:val="00C66559"/>
    <w:rsid w:val="00C7274F"/>
    <w:rsid w:val="00C77EFF"/>
    <w:rsid w:val="00C83A13"/>
    <w:rsid w:val="00C86F10"/>
    <w:rsid w:val="00C90203"/>
    <w:rsid w:val="00C9068C"/>
    <w:rsid w:val="00C91222"/>
    <w:rsid w:val="00C91F0C"/>
    <w:rsid w:val="00C91F99"/>
    <w:rsid w:val="00C92967"/>
    <w:rsid w:val="00C92B59"/>
    <w:rsid w:val="00C9576F"/>
    <w:rsid w:val="00C97291"/>
    <w:rsid w:val="00CA12EA"/>
    <w:rsid w:val="00CA3D0C"/>
    <w:rsid w:val="00CA654B"/>
    <w:rsid w:val="00CA7B0B"/>
    <w:rsid w:val="00CB350A"/>
    <w:rsid w:val="00CB6ABB"/>
    <w:rsid w:val="00CB72B8"/>
    <w:rsid w:val="00CB7E9D"/>
    <w:rsid w:val="00CC0197"/>
    <w:rsid w:val="00CC0F84"/>
    <w:rsid w:val="00CC5EFA"/>
    <w:rsid w:val="00CC6DDE"/>
    <w:rsid w:val="00CD0BA8"/>
    <w:rsid w:val="00CD4C7B"/>
    <w:rsid w:val="00CD58FE"/>
    <w:rsid w:val="00CE1A45"/>
    <w:rsid w:val="00CE21BE"/>
    <w:rsid w:val="00CF4349"/>
    <w:rsid w:val="00D00923"/>
    <w:rsid w:val="00D079F3"/>
    <w:rsid w:val="00D111D9"/>
    <w:rsid w:val="00D12022"/>
    <w:rsid w:val="00D1775F"/>
    <w:rsid w:val="00D17C11"/>
    <w:rsid w:val="00D27958"/>
    <w:rsid w:val="00D30417"/>
    <w:rsid w:val="00D33BE3"/>
    <w:rsid w:val="00D35B98"/>
    <w:rsid w:val="00D3792D"/>
    <w:rsid w:val="00D510C2"/>
    <w:rsid w:val="00D5325D"/>
    <w:rsid w:val="00D548E1"/>
    <w:rsid w:val="00D55E47"/>
    <w:rsid w:val="00D57ACA"/>
    <w:rsid w:val="00D6292F"/>
    <w:rsid w:val="00D62E19"/>
    <w:rsid w:val="00D67662"/>
    <w:rsid w:val="00D67CD1"/>
    <w:rsid w:val="00D70BE4"/>
    <w:rsid w:val="00D7279F"/>
    <w:rsid w:val="00D738D6"/>
    <w:rsid w:val="00D80102"/>
    <w:rsid w:val="00D80795"/>
    <w:rsid w:val="00D8152F"/>
    <w:rsid w:val="00D854BE"/>
    <w:rsid w:val="00D8729B"/>
    <w:rsid w:val="00D87E00"/>
    <w:rsid w:val="00D9134D"/>
    <w:rsid w:val="00D93B53"/>
    <w:rsid w:val="00D96D11"/>
    <w:rsid w:val="00DA7A03"/>
    <w:rsid w:val="00DB0020"/>
    <w:rsid w:val="00DB0DB8"/>
    <w:rsid w:val="00DB1818"/>
    <w:rsid w:val="00DB20A2"/>
    <w:rsid w:val="00DB7C16"/>
    <w:rsid w:val="00DC309B"/>
    <w:rsid w:val="00DC323A"/>
    <w:rsid w:val="00DC3EE3"/>
    <w:rsid w:val="00DC4DA2"/>
    <w:rsid w:val="00DC5261"/>
    <w:rsid w:val="00DD76BF"/>
    <w:rsid w:val="00DE25D2"/>
    <w:rsid w:val="00DE3E22"/>
    <w:rsid w:val="00DF2069"/>
    <w:rsid w:val="00DF5F1A"/>
    <w:rsid w:val="00DF7805"/>
    <w:rsid w:val="00E01A07"/>
    <w:rsid w:val="00E05E35"/>
    <w:rsid w:val="00E07206"/>
    <w:rsid w:val="00E10F23"/>
    <w:rsid w:val="00E13862"/>
    <w:rsid w:val="00E213D9"/>
    <w:rsid w:val="00E43A27"/>
    <w:rsid w:val="00E45151"/>
    <w:rsid w:val="00E45E94"/>
    <w:rsid w:val="00E46C08"/>
    <w:rsid w:val="00E471CF"/>
    <w:rsid w:val="00E53CB0"/>
    <w:rsid w:val="00E62835"/>
    <w:rsid w:val="00E669C8"/>
    <w:rsid w:val="00E67BC5"/>
    <w:rsid w:val="00E745E5"/>
    <w:rsid w:val="00E77645"/>
    <w:rsid w:val="00E83697"/>
    <w:rsid w:val="00E83C7D"/>
    <w:rsid w:val="00E859B6"/>
    <w:rsid w:val="00E93FC0"/>
    <w:rsid w:val="00E945AE"/>
    <w:rsid w:val="00EA077D"/>
    <w:rsid w:val="00EA66C9"/>
    <w:rsid w:val="00EC13DD"/>
    <w:rsid w:val="00EC2644"/>
    <w:rsid w:val="00EC4A25"/>
    <w:rsid w:val="00ED4259"/>
    <w:rsid w:val="00ED593C"/>
    <w:rsid w:val="00ED5E30"/>
    <w:rsid w:val="00EE052A"/>
    <w:rsid w:val="00EE3A84"/>
    <w:rsid w:val="00EE63F5"/>
    <w:rsid w:val="00EF30CE"/>
    <w:rsid w:val="00EF612C"/>
    <w:rsid w:val="00F025A2"/>
    <w:rsid w:val="00F0368B"/>
    <w:rsid w:val="00F036E9"/>
    <w:rsid w:val="00F07388"/>
    <w:rsid w:val="00F075DE"/>
    <w:rsid w:val="00F1307B"/>
    <w:rsid w:val="00F147CC"/>
    <w:rsid w:val="00F2026E"/>
    <w:rsid w:val="00F2210A"/>
    <w:rsid w:val="00F31372"/>
    <w:rsid w:val="00F3170C"/>
    <w:rsid w:val="00F3571D"/>
    <w:rsid w:val="00F37743"/>
    <w:rsid w:val="00F44140"/>
    <w:rsid w:val="00F531B7"/>
    <w:rsid w:val="00F54A3D"/>
    <w:rsid w:val="00F54C5D"/>
    <w:rsid w:val="00F54CB0"/>
    <w:rsid w:val="00F557CB"/>
    <w:rsid w:val="00F55A9E"/>
    <w:rsid w:val="00F56F9C"/>
    <w:rsid w:val="00F579CD"/>
    <w:rsid w:val="00F653B8"/>
    <w:rsid w:val="00F71B89"/>
    <w:rsid w:val="00F72F1B"/>
    <w:rsid w:val="00F7353C"/>
    <w:rsid w:val="00F76F8F"/>
    <w:rsid w:val="00F85A4E"/>
    <w:rsid w:val="00F87056"/>
    <w:rsid w:val="00F87322"/>
    <w:rsid w:val="00F92382"/>
    <w:rsid w:val="00F941DF"/>
    <w:rsid w:val="00FA1266"/>
    <w:rsid w:val="00FA5483"/>
    <w:rsid w:val="00FA5797"/>
    <w:rsid w:val="00FB050D"/>
    <w:rsid w:val="00FB29F3"/>
    <w:rsid w:val="00FB36FA"/>
    <w:rsid w:val="00FB3A15"/>
    <w:rsid w:val="00FC1192"/>
    <w:rsid w:val="00FC3EF0"/>
    <w:rsid w:val="00FC7993"/>
    <w:rsid w:val="00FD18E2"/>
    <w:rsid w:val="00FD7691"/>
    <w:rsid w:val="00FE106D"/>
    <w:rsid w:val="00FE251B"/>
    <w:rsid w:val="00FE7536"/>
    <w:rsid w:val="00FF1915"/>
    <w:rsid w:val="0151AF35"/>
    <w:rsid w:val="03C8DDA3"/>
    <w:rsid w:val="07D28997"/>
    <w:rsid w:val="0D2BE131"/>
    <w:rsid w:val="17C44941"/>
    <w:rsid w:val="32D967E8"/>
    <w:rsid w:val="39428AA7"/>
    <w:rsid w:val="3EEB0A8C"/>
    <w:rsid w:val="4AB2E9D1"/>
    <w:rsid w:val="4E5EBC38"/>
    <w:rsid w:val="4E87D30A"/>
    <w:rsid w:val="5C0F0CC0"/>
    <w:rsid w:val="5E6AEDF4"/>
    <w:rsid w:val="661BAC78"/>
    <w:rsid w:val="6B9F188F"/>
    <w:rsid w:val="707289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850B9CA-BFFF-41C3-B0DB-6D808C398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5564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7135"/>
    <w:rPr>
      <w:rFonts w:ascii="Arial" w:hAnsi="Arial"/>
      <w:sz w:val="36"/>
      <w:lang w:eastAsia="en-US"/>
    </w:rPr>
  </w:style>
  <w:style w:type="paragraph" w:styleId="ListParagraph">
    <w:name w:val="List Paragraph"/>
    <w:basedOn w:val="Normal"/>
    <w:uiPriority w:val="34"/>
    <w:qFormat/>
    <w:rsid w:val="00D57ACA"/>
    <w:pPr>
      <w:ind w:left="720"/>
      <w:contextualSpacing/>
    </w:pPr>
  </w:style>
  <w:style w:type="character" w:styleId="CommentReference">
    <w:name w:val="annotation reference"/>
    <w:basedOn w:val="DefaultParagraphFont"/>
    <w:rsid w:val="0062522A"/>
    <w:rPr>
      <w:sz w:val="16"/>
      <w:szCs w:val="16"/>
    </w:rPr>
  </w:style>
  <w:style w:type="paragraph" w:styleId="CommentText">
    <w:name w:val="annotation text"/>
    <w:basedOn w:val="Normal"/>
    <w:link w:val="CommentTextChar"/>
    <w:rsid w:val="0062522A"/>
  </w:style>
  <w:style w:type="character" w:customStyle="1" w:styleId="CommentTextChar">
    <w:name w:val="Comment Text Char"/>
    <w:basedOn w:val="DefaultParagraphFont"/>
    <w:link w:val="CommentText"/>
    <w:rsid w:val="0062522A"/>
    <w:rPr>
      <w:lang w:eastAsia="en-US"/>
    </w:rPr>
  </w:style>
  <w:style w:type="paragraph" w:styleId="CommentSubject">
    <w:name w:val="annotation subject"/>
    <w:basedOn w:val="CommentText"/>
    <w:next w:val="CommentText"/>
    <w:link w:val="CommentSubjectChar"/>
    <w:rsid w:val="0062522A"/>
    <w:rPr>
      <w:b/>
      <w:bCs/>
    </w:rPr>
  </w:style>
  <w:style w:type="character" w:customStyle="1" w:styleId="CommentSubjectChar">
    <w:name w:val="Comment Subject Char"/>
    <w:basedOn w:val="CommentTextChar"/>
    <w:link w:val="CommentSubject"/>
    <w:rsid w:val="0062522A"/>
    <w:rPr>
      <w:b/>
      <w:bCs/>
      <w:lang w:eastAsia="en-US"/>
    </w:rPr>
  </w:style>
  <w:style w:type="paragraph" w:styleId="Caption">
    <w:name w:val="caption"/>
    <w:basedOn w:val="Normal"/>
    <w:next w:val="Normal"/>
    <w:unhideWhenUsed/>
    <w:qFormat/>
    <w:rsid w:val="00B94A6B"/>
    <w:pPr>
      <w:spacing w:after="200"/>
    </w:pPr>
    <w:rPr>
      <w:i/>
      <w:iCs/>
      <w:color w:val="44546A" w:themeColor="text2"/>
      <w:sz w:val="18"/>
      <w:szCs w:val="18"/>
    </w:rPr>
  </w:style>
  <w:style w:type="character" w:styleId="Mention">
    <w:name w:val="Mention"/>
    <w:basedOn w:val="DefaultParagraphFont"/>
    <w:uiPriority w:val="99"/>
    <w:unhideWhenUsed/>
    <w:rsid w:val="00D27958"/>
    <w:rPr>
      <w:color w:val="2B579A"/>
      <w:shd w:val="clear" w:color="auto" w:fill="E1DFDD"/>
    </w:rPr>
  </w:style>
  <w:style w:type="character" w:customStyle="1" w:styleId="Heading2Char">
    <w:name w:val="Heading 2 Char"/>
    <w:basedOn w:val="DefaultParagraphFont"/>
    <w:link w:val="Heading2"/>
    <w:rsid w:val="00F531B7"/>
    <w:rPr>
      <w:rFonts w:ascii="Arial" w:hAnsi="Arial"/>
      <w:sz w:val="32"/>
      <w:lang w:eastAsia="en-US"/>
    </w:rPr>
  </w:style>
  <w:style w:type="paragraph" w:styleId="Revision">
    <w:name w:val="Revision"/>
    <w:hidden/>
    <w:uiPriority w:val="99"/>
    <w:semiHidden/>
    <w:rsid w:val="00845089"/>
    <w:rPr>
      <w:lang w:eastAsia="en-US"/>
    </w:rPr>
  </w:style>
  <w:style w:type="paragraph" w:customStyle="1" w:styleId="Doc-text2">
    <w:name w:val="Doc-text2"/>
    <w:basedOn w:val="Normal"/>
    <w:link w:val="Doc-text2Char"/>
    <w:qFormat/>
    <w:rsid w:val="002823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8235A"/>
    <w:rPr>
      <w:rFonts w:ascii="Arial" w:eastAsia="MS Mincho" w:hAnsi="Arial"/>
      <w:szCs w:val="24"/>
    </w:rPr>
  </w:style>
  <w:style w:type="paragraph" w:customStyle="1" w:styleId="paragraph">
    <w:name w:val="paragraph"/>
    <w:basedOn w:val="Normal"/>
    <w:rsid w:val="000C402B"/>
    <w:pPr>
      <w:spacing w:before="100" w:beforeAutospacing="1" w:after="100" w:afterAutospacing="1"/>
    </w:pPr>
    <w:rPr>
      <w:sz w:val="24"/>
      <w:szCs w:val="24"/>
      <w:lang w:val="en-US"/>
    </w:rPr>
  </w:style>
  <w:style w:type="character" w:customStyle="1" w:styleId="normaltextrun">
    <w:name w:val="normaltextrun"/>
    <w:basedOn w:val="DefaultParagraphFont"/>
    <w:rsid w:val="000C402B"/>
  </w:style>
  <w:style w:type="character" w:customStyle="1" w:styleId="eop">
    <w:name w:val="eop"/>
    <w:basedOn w:val="DefaultParagraphFont"/>
    <w:rsid w:val="000C402B"/>
  </w:style>
  <w:style w:type="paragraph" w:customStyle="1" w:styleId="Reference">
    <w:name w:val="Reference"/>
    <w:basedOn w:val="Normal"/>
    <w:rsid w:val="00077F5A"/>
    <w:pPr>
      <w:numPr>
        <w:numId w:val="12"/>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905538">
      <w:bodyDiv w:val="1"/>
      <w:marLeft w:val="0"/>
      <w:marRight w:val="0"/>
      <w:marTop w:val="0"/>
      <w:marBottom w:val="0"/>
      <w:divBdr>
        <w:top w:val="none" w:sz="0" w:space="0" w:color="auto"/>
        <w:left w:val="none" w:sz="0" w:space="0" w:color="auto"/>
        <w:bottom w:val="none" w:sz="0" w:space="0" w:color="auto"/>
        <w:right w:val="none" w:sz="0" w:space="0" w:color="auto"/>
      </w:divBdr>
      <w:divsChild>
        <w:div w:id="166867019">
          <w:marLeft w:val="0"/>
          <w:marRight w:val="0"/>
          <w:marTop w:val="0"/>
          <w:marBottom w:val="0"/>
          <w:divBdr>
            <w:top w:val="none" w:sz="0" w:space="0" w:color="auto"/>
            <w:left w:val="none" w:sz="0" w:space="0" w:color="auto"/>
            <w:bottom w:val="none" w:sz="0" w:space="0" w:color="auto"/>
            <w:right w:val="none" w:sz="0" w:space="0" w:color="auto"/>
          </w:divBdr>
        </w:div>
        <w:div w:id="739136150">
          <w:marLeft w:val="0"/>
          <w:marRight w:val="0"/>
          <w:marTop w:val="0"/>
          <w:marBottom w:val="0"/>
          <w:divBdr>
            <w:top w:val="none" w:sz="0" w:space="0" w:color="auto"/>
            <w:left w:val="none" w:sz="0" w:space="0" w:color="auto"/>
            <w:bottom w:val="none" w:sz="0" w:space="0" w:color="auto"/>
            <w:right w:val="none" w:sz="0" w:space="0" w:color="auto"/>
          </w:divBdr>
        </w:div>
        <w:div w:id="1118908911">
          <w:marLeft w:val="0"/>
          <w:marRight w:val="0"/>
          <w:marTop w:val="0"/>
          <w:marBottom w:val="0"/>
          <w:divBdr>
            <w:top w:val="none" w:sz="0" w:space="0" w:color="auto"/>
            <w:left w:val="none" w:sz="0" w:space="0" w:color="auto"/>
            <w:bottom w:val="none" w:sz="0" w:space="0" w:color="auto"/>
            <w:right w:val="none" w:sz="0" w:space="0" w:color="auto"/>
          </w:divBdr>
        </w:div>
        <w:div w:id="1475871361">
          <w:marLeft w:val="0"/>
          <w:marRight w:val="0"/>
          <w:marTop w:val="0"/>
          <w:marBottom w:val="0"/>
          <w:divBdr>
            <w:top w:val="none" w:sz="0" w:space="0" w:color="auto"/>
            <w:left w:val="none" w:sz="0" w:space="0" w:color="auto"/>
            <w:bottom w:val="none" w:sz="0" w:space="0" w:color="auto"/>
            <w:right w:val="none" w:sz="0" w:space="0" w:color="auto"/>
          </w:divBdr>
        </w:div>
        <w:div w:id="1541479006">
          <w:marLeft w:val="0"/>
          <w:marRight w:val="0"/>
          <w:marTop w:val="0"/>
          <w:marBottom w:val="0"/>
          <w:divBdr>
            <w:top w:val="none" w:sz="0" w:space="0" w:color="auto"/>
            <w:left w:val="none" w:sz="0" w:space="0" w:color="auto"/>
            <w:bottom w:val="none" w:sz="0" w:space="0" w:color="auto"/>
            <w:right w:val="none" w:sz="0" w:space="0" w:color="auto"/>
          </w:divBdr>
        </w:div>
        <w:div w:id="181914996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757672">
      <w:bodyDiv w:val="1"/>
      <w:marLeft w:val="0"/>
      <w:marRight w:val="0"/>
      <w:marTop w:val="0"/>
      <w:marBottom w:val="0"/>
      <w:divBdr>
        <w:top w:val="none" w:sz="0" w:space="0" w:color="auto"/>
        <w:left w:val="none" w:sz="0" w:space="0" w:color="auto"/>
        <w:bottom w:val="none" w:sz="0" w:space="0" w:color="auto"/>
        <w:right w:val="none" w:sz="0" w:space="0" w:color="auto"/>
      </w:divBdr>
      <w:divsChild>
        <w:div w:id="179323547">
          <w:marLeft w:val="1181"/>
          <w:marRight w:val="0"/>
          <w:marTop w:val="0"/>
          <w:marBottom w:val="120"/>
          <w:divBdr>
            <w:top w:val="none" w:sz="0" w:space="0" w:color="auto"/>
            <w:left w:val="none" w:sz="0" w:space="0" w:color="auto"/>
            <w:bottom w:val="none" w:sz="0" w:space="0" w:color="auto"/>
            <w:right w:val="none" w:sz="0" w:space="0" w:color="auto"/>
          </w:divBdr>
        </w:div>
      </w:divsChild>
    </w:div>
    <w:div w:id="1463840250">
      <w:bodyDiv w:val="1"/>
      <w:marLeft w:val="0"/>
      <w:marRight w:val="0"/>
      <w:marTop w:val="0"/>
      <w:marBottom w:val="0"/>
      <w:divBdr>
        <w:top w:val="none" w:sz="0" w:space="0" w:color="auto"/>
        <w:left w:val="none" w:sz="0" w:space="0" w:color="auto"/>
        <w:bottom w:val="none" w:sz="0" w:space="0" w:color="auto"/>
        <w:right w:val="none" w:sz="0" w:space="0" w:color="auto"/>
      </w:divBdr>
      <w:divsChild>
        <w:div w:id="166215049">
          <w:marLeft w:val="0"/>
          <w:marRight w:val="0"/>
          <w:marTop w:val="0"/>
          <w:marBottom w:val="0"/>
          <w:divBdr>
            <w:top w:val="none" w:sz="0" w:space="0" w:color="auto"/>
            <w:left w:val="none" w:sz="0" w:space="0" w:color="auto"/>
            <w:bottom w:val="none" w:sz="0" w:space="0" w:color="auto"/>
            <w:right w:val="none" w:sz="0" w:space="0" w:color="auto"/>
          </w:divBdr>
          <w:divsChild>
            <w:div w:id="162765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80853">
      <w:bodyDiv w:val="1"/>
      <w:marLeft w:val="0"/>
      <w:marRight w:val="0"/>
      <w:marTop w:val="0"/>
      <w:marBottom w:val="0"/>
      <w:divBdr>
        <w:top w:val="none" w:sz="0" w:space="0" w:color="auto"/>
        <w:left w:val="none" w:sz="0" w:space="0" w:color="auto"/>
        <w:bottom w:val="none" w:sz="0" w:space="0" w:color="auto"/>
        <w:right w:val="none" w:sz="0" w:space="0" w:color="auto"/>
      </w:divBdr>
      <w:divsChild>
        <w:div w:id="382558486">
          <w:marLeft w:val="0"/>
          <w:marRight w:val="0"/>
          <w:marTop w:val="0"/>
          <w:marBottom w:val="0"/>
          <w:divBdr>
            <w:top w:val="none" w:sz="0" w:space="0" w:color="auto"/>
            <w:left w:val="none" w:sz="0" w:space="0" w:color="auto"/>
            <w:bottom w:val="none" w:sz="0" w:space="0" w:color="auto"/>
            <w:right w:val="none" w:sz="0" w:space="0" w:color="auto"/>
          </w:divBdr>
        </w:div>
        <w:div w:id="757824560">
          <w:marLeft w:val="0"/>
          <w:marRight w:val="0"/>
          <w:marTop w:val="0"/>
          <w:marBottom w:val="0"/>
          <w:divBdr>
            <w:top w:val="none" w:sz="0" w:space="0" w:color="auto"/>
            <w:left w:val="none" w:sz="0" w:space="0" w:color="auto"/>
            <w:bottom w:val="none" w:sz="0" w:space="0" w:color="auto"/>
            <w:right w:val="none" w:sz="0" w:space="0" w:color="auto"/>
          </w:divBdr>
        </w:div>
        <w:div w:id="880627108">
          <w:marLeft w:val="0"/>
          <w:marRight w:val="0"/>
          <w:marTop w:val="0"/>
          <w:marBottom w:val="0"/>
          <w:divBdr>
            <w:top w:val="none" w:sz="0" w:space="0" w:color="auto"/>
            <w:left w:val="none" w:sz="0" w:space="0" w:color="auto"/>
            <w:bottom w:val="none" w:sz="0" w:space="0" w:color="auto"/>
            <w:right w:val="none" w:sz="0" w:space="0" w:color="auto"/>
          </w:divBdr>
        </w:div>
        <w:div w:id="908417654">
          <w:marLeft w:val="0"/>
          <w:marRight w:val="0"/>
          <w:marTop w:val="0"/>
          <w:marBottom w:val="0"/>
          <w:divBdr>
            <w:top w:val="none" w:sz="0" w:space="0" w:color="auto"/>
            <w:left w:val="none" w:sz="0" w:space="0" w:color="auto"/>
            <w:bottom w:val="none" w:sz="0" w:space="0" w:color="auto"/>
            <w:right w:val="none" w:sz="0" w:space="0" w:color="auto"/>
          </w:divBdr>
        </w:div>
        <w:div w:id="1516578064">
          <w:marLeft w:val="0"/>
          <w:marRight w:val="0"/>
          <w:marTop w:val="0"/>
          <w:marBottom w:val="0"/>
          <w:divBdr>
            <w:top w:val="none" w:sz="0" w:space="0" w:color="auto"/>
            <w:left w:val="none" w:sz="0" w:space="0" w:color="auto"/>
            <w:bottom w:val="none" w:sz="0" w:space="0" w:color="auto"/>
            <w:right w:val="none" w:sz="0" w:space="0" w:color="auto"/>
          </w:divBdr>
        </w:div>
        <w:div w:id="1944846435">
          <w:marLeft w:val="0"/>
          <w:marRight w:val="0"/>
          <w:marTop w:val="0"/>
          <w:marBottom w:val="0"/>
          <w:divBdr>
            <w:top w:val="none" w:sz="0" w:space="0" w:color="auto"/>
            <w:left w:val="none" w:sz="0" w:space="0" w:color="auto"/>
            <w:bottom w:val="none" w:sz="0" w:space="0" w:color="auto"/>
            <w:right w:val="none" w:sz="0" w:space="0" w:color="auto"/>
          </w:divBdr>
        </w:div>
      </w:divsChild>
    </w:div>
    <w:div w:id="185534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5AIRPNAIUNRU-859666464-9837</_dlc_DocId>
    <_dlc_DocIdUrl xmlns="71c5aaf6-e6ce-465b-b873-5148d2a4c105">
      <Url>https://nokia.sharepoint.com/sites/c5g/e2earch/_layouts/15/DocIdRedir.aspx?ID=5AIRPNAIUNRU-859666464-9837</Url>
      <Description>5AIRPNAIUNRU-859666464-9837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7787</CharactersWithSpaces>
  <SharedDoc>false</SharedDoc>
  <HyperlinkBase/>
  <HLinks>
    <vt:vector size="42" baseType="variant">
      <vt:variant>
        <vt:i4>4456484</vt:i4>
      </vt:variant>
      <vt:variant>
        <vt:i4>18</vt:i4>
      </vt:variant>
      <vt:variant>
        <vt:i4>0</vt:i4>
      </vt:variant>
      <vt:variant>
        <vt:i4>5</vt:i4>
      </vt:variant>
      <vt:variant>
        <vt:lpwstr>mailto:sean.kelley@nokia.com</vt:lpwstr>
      </vt:variant>
      <vt:variant>
        <vt:lpwstr/>
      </vt:variant>
      <vt:variant>
        <vt:i4>327786</vt:i4>
      </vt:variant>
      <vt:variant>
        <vt:i4>15</vt:i4>
      </vt:variant>
      <vt:variant>
        <vt:i4>0</vt:i4>
      </vt:variant>
      <vt:variant>
        <vt:i4>5</vt:i4>
      </vt:variant>
      <vt:variant>
        <vt:lpwstr>mailto:taylan.sahin@nokia-bell-labs.com</vt:lpwstr>
      </vt:variant>
      <vt:variant>
        <vt:lpwstr/>
      </vt:variant>
      <vt:variant>
        <vt:i4>2097241</vt:i4>
      </vt:variant>
      <vt:variant>
        <vt:i4>12</vt:i4>
      </vt:variant>
      <vt:variant>
        <vt:i4>0</vt:i4>
      </vt:variant>
      <vt:variant>
        <vt:i4>5</vt:i4>
      </vt:variant>
      <vt:variant>
        <vt:lpwstr>mailto:mani.thyagarajan@nokia.com</vt:lpwstr>
      </vt:variant>
      <vt:variant>
        <vt:lpwstr/>
      </vt:variant>
      <vt:variant>
        <vt:i4>327786</vt:i4>
      </vt:variant>
      <vt:variant>
        <vt:i4>9</vt:i4>
      </vt:variant>
      <vt:variant>
        <vt:i4>0</vt:i4>
      </vt:variant>
      <vt:variant>
        <vt:i4>5</vt:i4>
      </vt:variant>
      <vt:variant>
        <vt:lpwstr>mailto:taylan.sahin@nokia-bell-labs.com</vt:lpwstr>
      </vt:variant>
      <vt:variant>
        <vt:lpwstr/>
      </vt:variant>
      <vt:variant>
        <vt:i4>2097241</vt:i4>
      </vt:variant>
      <vt:variant>
        <vt:i4>6</vt:i4>
      </vt:variant>
      <vt:variant>
        <vt:i4>0</vt:i4>
      </vt:variant>
      <vt:variant>
        <vt:i4>5</vt:i4>
      </vt:variant>
      <vt:variant>
        <vt:lpwstr>mailto:mani.thyagarajan@nokia.com</vt:lpwstr>
      </vt:variant>
      <vt:variant>
        <vt:lpwstr/>
      </vt:variant>
      <vt:variant>
        <vt:i4>2097241</vt:i4>
      </vt:variant>
      <vt:variant>
        <vt:i4>3</vt:i4>
      </vt:variant>
      <vt:variant>
        <vt:i4>0</vt:i4>
      </vt:variant>
      <vt:variant>
        <vt:i4>5</vt:i4>
      </vt:variant>
      <vt:variant>
        <vt:lpwstr>mailto:mani.thyagarajan@nokia.com</vt:lpwstr>
      </vt:variant>
      <vt:variant>
        <vt:lpwstr/>
      </vt:variant>
      <vt:variant>
        <vt:i4>327786</vt:i4>
      </vt:variant>
      <vt:variant>
        <vt:i4>0</vt:i4>
      </vt:variant>
      <vt:variant>
        <vt:i4>0</vt:i4>
      </vt:variant>
      <vt:variant>
        <vt:i4>5</vt:i4>
      </vt:variant>
      <vt:variant>
        <vt:lpwstr>mailto:taylan.sahin@nokia-bell-labs.com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cp:lastModifiedBy>
  <cp:revision>477</cp:revision>
  <dcterms:created xsi:type="dcterms:W3CDTF">2016-08-12T05:53:00Z</dcterms:created>
  <dcterms:modified xsi:type="dcterms:W3CDTF">2021-10-22T01:01:00Z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2f50e51f-eccc-498f-9368-93175e8f81d0</vt:lpwstr>
  </property>
</Properties>
</file>